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34" w:rsidRDefault="00254434" w:rsidP="00892DF0">
      <w:pPr>
        <w:pStyle w:val="berschrift1"/>
        <w:spacing w:before="0"/>
      </w:pPr>
    </w:p>
    <w:p w:rsidR="00DB4723" w:rsidRDefault="00DB4723" w:rsidP="00DB4723">
      <w:pPr>
        <w:rPr>
          <w:lang w:eastAsia="de-DE"/>
        </w:rPr>
      </w:pPr>
    </w:p>
    <w:p w:rsidR="00DB4723" w:rsidRPr="00DB4723" w:rsidRDefault="00DB4723" w:rsidP="00DB4723">
      <w:pPr>
        <w:spacing w:after="0" w:line="240" w:lineRule="auto"/>
        <w:jc w:val="center"/>
        <w:rPr>
          <w:rFonts w:ascii="Jokerman" w:hAnsi="Jokerman"/>
          <w:sz w:val="144"/>
          <w:lang w:eastAsia="de-DE"/>
        </w:rPr>
      </w:pPr>
      <w:r w:rsidRPr="007B1A7F">
        <w:rPr>
          <w:rFonts w:ascii="Jokerman" w:hAnsi="Jokerman"/>
          <w:color w:val="1F497D" w:themeColor="text2"/>
          <w:sz w:val="144"/>
          <w:lang w:eastAsia="de-DE"/>
        </w:rPr>
        <w:t>Unser „Kompass“</w:t>
      </w:r>
    </w:p>
    <w:p w:rsidR="00DB4723" w:rsidRDefault="00DB4723" w:rsidP="00DB4723">
      <w:pPr>
        <w:rPr>
          <w:lang w:eastAsia="de-DE"/>
        </w:rPr>
      </w:pPr>
    </w:p>
    <w:p w:rsidR="00DB4723" w:rsidRDefault="00DB4723" w:rsidP="00DB4723">
      <w:pPr>
        <w:rPr>
          <w:lang w:eastAsia="de-DE"/>
        </w:rPr>
      </w:pPr>
    </w:p>
    <w:p w:rsidR="00DB4723" w:rsidRDefault="00DB4723" w:rsidP="00DB4723">
      <w:pPr>
        <w:jc w:val="center"/>
        <w:rPr>
          <w:lang w:eastAsia="de-DE"/>
        </w:rPr>
      </w:pPr>
      <w:r>
        <w:rPr>
          <w:noProof/>
          <w:lang w:eastAsia="de-DE"/>
        </w:rPr>
        <w:drawing>
          <wp:inline distT="0" distB="0" distL="0" distR="0">
            <wp:extent cx="5080000" cy="4076700"/>
            <wp:effectExtent l="19050" t="0" r="6350" b="0"/>
            <wp:docPr id="5" name="Grafik 4" descr="26502_web_R_by_Harry Hautumm_pixel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502_web_R_by_Harry Hautumm_pixelio.de.jpg"/>
                    <pic:cNvPicPr/>
                  </pic:nvPicPr>
                  <pic:blipFill>
                    <a:blip r:embed="rId8" cstate="print"/>
                    <a:stretch>
                      <a:fillRect/>
                    </a:stretch>
                  </pic:blipFill>
                  <pic:spPr>
                    <a:xfrm>
                      <a:off x="0" y="0"/>
                      <a:ext cx="5080000" cy="4076700"/>
                    </a:xfrm>
                    <a:prstGeom prst="rect">
                      <a:avLst/>
                    </a:prstGeom>
                  </pic:spPr>
                </pic:pic>
              </a:graphicData>
            </a:graphic>
          </wp:inline>
        </w:drawing>
      </w:r>
    </w:p>
    <w:p w:rsidR="00DB4723" w:rsidRPr="00DB4723" w:rsidRDefault="00DB4723" w:rsidP="00DB4723">
      <w:pPr>
        <w:jc w:val="center"/>
        <w:rPr>
          <w:rFonts w:asciiTheme="minorHAnsi" w:hAnsiTheme="minorHAnsi"/>
          <w:sz w:val="10"/>
          <w:lang w:eastAsia="de-DE"/>
        </w:rPr>
      </w:pPr>
      <w:r w:rsidRPr="00DB4723">
        <w:rPr>
          <w:rFonts w:asciiTheme="minorHAnsi" w:hAnsiTheme="minorHAnsi"/>
          <w:sz w:val="10"/>
          <w:lang w:eastAsia="de-DE"/>
        </w:rPr>
        <w:t xml:space="preserve">Grafik: Harry </w:t>
      </w:r>
      <w:proofErr w:type="spellStart"/>
      <w:r w:rsidRPr="00DB4723">
        <w:rPr>
          <w:rFonts w:asciiTheme="minorHAnsi" w:hAnsiTheme="minorHAnsi"/>
          <w:sz w:val="10"/>
          <w:lang w:eastAsia="de-DE"/>
        </w:rPr>
        <w:t>Hautumm</w:t>
      </w:r>
      <w:proofErr w:type="spellEnd"/>
      <w:r w:rsidRPr="00DB4723">
        <w:rPr>
          <w:rFonts w:asciiTheme="minorHAnsi" w:hAnsiTheme="minorHAnsi"/>
          <w:sz w:val="10"/>
          <w:lang w:eastAsia="de-DE"/>
        </w:rPr>
        <w:t>/pixelio.de</w:t>
      </w:r>
    </w:p>
    <w:p w:rsidR="00DB4723" w:rsidRDefault="00DB4723" w:rsidP="00DB4723">
      <w:pPr>
        <w:rPr>
          <w:lang w:eastAsia="de-DE"/>
        </w:rPr>
      </w:pPr>
    </w:p>
    <w:p w:rsidR="00DB4723" w:rsidRDefault="00DB4723" w:rsidP="00DB4723">
      <w:pPr>
        <w:rPr>
          <w:lang w:eastAsia="de-DE"/>
        </w:rPr>
      </w:pPr>
    </w:p>
    <w:p w:rsidR="00DB4723" w:rsidRDefault="00DB4723" w:rsidP="00DB4723">
      <w:pPr>
        <w:rPr>
          <w:lang w:eastAsia="de-DE"/>
        </w:rPr>
      </w:pPr>
    </w:p>
    <w:p w:rsidR="00DB4723" w:rsidRDefault="00DB4723" w:rsidP="00DB4723">
      <w:pPr>
        <w:rPr>
          <w:lang w:eastAsia="de-DE"/>
        </w:rPr>
      </w:pPr>
    </w:p>
    <w:p w:rsidR="004D6E28" w:rsidRPr="00892DF0" w:rsidRDefault="00DB4723" w:rsidP="00FA60F7">
      <w:pPr>
        <w:pStyle w:val="berschrift1"/>
        <w:pBdr>
          <w:top w:val="dotted" w:sz="4" w:space="1" w:color="1F497D" w:themeColor="text2"/>
          <w:left w:val="dotted" w:sz="4" w:space="4" w:color="1F497D" w:themeColor="text2"/>
          <w:bottom w:val="dotted" w:sz="4" w:space="1" w:color="1F497D" w:themeColor="text2"/>
          <w:right w:val="dotted" w:sz="4" w:space="4" w:color="1F497D" w:themeColor="text2"/>
        </w:pBdr>
        <w:spacing w:before="0"/>
      </w:pPr>
      <w:r>
        <w:lastRenderedPageBreak/>
        <w:t>A</w:t>
      </w:r>
      <w:r w:rsidR="004D6E28" w:rsidRPr="00892DF0">
        <w:t>nnäherungen an den Religions</w:t>
      </w:r>
      <w:r w:rsidR="00F46CE1">
        <w:t>- und Ethik</w:t>
      </w:r>
      <w:r w:rsidR="004D6E28" w:rsidRPr="00892DF0">
        <w:t xml:space="preserve">unterricht </w:t>
      </w:r>
    </w:p>
    <w:p w:rsidR="004D6E28" w:rsidRPr="00892DF0" w:rsidRDefault="00DB4723" w:rsidP="00FA60F7">
      <w:pPr>
        <w:pStyle w:val="berschrift1"/>
        <w:pBdr>
          <w:top w:val="dotted" w:sz="4" w:space="1" w:color="1F497D" w:themeColor="text2"/>
          <w:left w:val="dotted" w:sz="4" w:space="4" w:color="1F497D" w:themeColor="text2"/>
          <w:bottom w:val="dotted" w:sz="4" w:space="1" w:color="1F497D" w:themeColor="text2"/>
          <w:right w:val="dotted" w:sz="4" w:space="4" w:color="1F497D" w:themeColor="text2"/>
        </w:pBdr>
        <w:spacing w:before="0"/>
      </w:pPr>
      <w:r>
        <w:rPr>
          <w:noProof/>
        </w:rPr>
        <w:drawing>
          <wp:anchor distT="0" distB="0" distL="114300" distR="114300" simplePos="0" relativeHeight="251661312" behindDoc="0" locked="0" layoutInCell="1" allowOverlap="1">
            <wp:simplePos x="0" y="0"/>
            <wp:positionH relativeFrom="margin">
              <wp:posOffset>5762625</wp:posOffset>
            </wp:positionH>
            <wp:positionV relativeFrom="margin">
              <wp:posOffset>398780</wp:posOffset>
            </wp:positionV>
            <wp:extent cx="1103630" cy="809625"/>
            <wp:effectExtent l="19050" t="0" r="1270" b="0"/>
            <wp:wrapSquare wrapText="bothSides"/>
            <wp:docPr id="4" name="Bild 4" descr="C:\Users\Compaq\Pictures\Microsoft Clip Organizer\F1C4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aq\Pictures\Microsoft Clip Organizer\F1C46134.jpg"/>
                    <pic:cNvPicPr>
                      <a:picLocks noChangeAspect="1" noChangeArrowheads="1"/>
                    </pic:cNvPicPr>
                  </pic:nvPicPr>
                  <pic:blipFill>
                    <a:blip r:embed="rId9" cstate="print"/>
                    <a:srcRect/>
                    <a:stretch>
                      <a:fillRect/>
                    </a:stretch>
                  </pic:blipFill>
                  <pic:spPr bwMode="auto">
                    <a:xfrm>
                      <a:off x="0" y="0"/>
                      <a:ext cx="1103630" cy="809625"/>
                    </a:xfrm>
                    <a:prstGeom prst="rect">
                      <a:avLst/>
                    </a:prstGeom>
                    <a:noFill/>
                    <a:ln w="9525">
                      <a:noFill/>
                      <a:miter lim="800000"/>
                      <a:headEnd/>
                      <a:tailEnd/>
                    </a:ln>
                  </pic:spPr>
                </pic:pic>
              </a:graphicData>
            </a:graphic>
          </wp:anchor>
        </w:drawing>
      </w:r>
      <w:r w:rsidR="004D6E28" w:rsidRPr="00892DF0">
        <w:t>Fragestellungen bei der Planung eines Lernarrangements</w:t>
      </w:r>
    </w:p>
    <w:p w:rsidR="004D6E28" w:rsidRPr="00224546" w:rsidRDefault="004D6E28" w:rsidP="00FA60F7">
      <w:pPr>
        <w:pBdr>
          <w:top w:val="dotted" w:sz="4" w:space="1" w:color="1F497D" w:themeColor="text2"/>
          <w:left w:val="dotted" w:sz="4" w:space="4" w:color="1F497D" w:themeColor="text2"/>
          <w:bottom w:val="dotted" w:sz="4" w:space="1" w:color="1F497D" w:themeColor="text2"/>
          <w:right w:val="dotted" w:sz="4" w:space="4" w:color="1F497D" w:themeColor="text2"/>
        </w:pBdr>
        <w:jc w:val="right"/>
        <w:rPr>
          <w:i/>
        </w:rPr>
      </w:pPr>
      <w:r w:rsidRPr="00F46CE1">
        <w:rPr>
          <w:i/>
        </w:rPr>
        <w:t xml:space="preserve"> </w:t>
      </w:r>
      <w:r w:rsidR="00F46CE1" w:rsidRPr="00F46CE1">
        <w:rPr>
          <w:i/>
        </w:rPr>
        <w:t>als Checkliste</w:t>
      </w:r>
      <w:r w:rsidR="00F46CE1">
        <w:t xml:space="preserve"> </w:t>
      </w:r>
      <w:r w:rsidRPr="00224546">
        <w:rPr>
          <w:i/>
        </w:rPr>
        <w:t>zum Ausprobieren und zur Auseinandersetzung</w:t>
      </w:r>
    </w:p>
    <w:p w:rsidR="006E5B76" w:rsidRDefault="006E5B76" w:rsidP="00892DF0">
      <w:pPr>
        <w:pStyle w:val="berschrift1"/>
        <w:sectPr w:rsidR="006E5B76" w:rsidSect="0025443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pPr>
    </w:p>
    <w:p w:rsidR="004D6E28" w:rsidRPr="00892DF0" w:rsidRDefault="00EC14BA" w:rsidP="00892DF0">
      <w:pPr>
        <w:pStyle w:val="berschrift1"/>
      </w:pPr>
      <w:r>
        <w:lastRenderedPageBreak/>
        <w:t>1</w:t>
      </w:r>
      <w:r w:rsidR="004D6E28" w:rsidRPr="00892DF0">
        <w:t xml:space="preserve">   Das eigene Konzept entwickeln</w:t>
      </w:r>
    </w:p>
    <w:p w:rsidR="004D6E28" w:rsidRDefault="006E5B76" w:rsidP="004D6E28">
      <w:pPr>
        <w:spacing w:after="0" w:line="360" w:lineRule="auto"/>
      </w:pPr>
      <w:r>
        <w:rPr>
          <w:noProof/>
          <w:lang w:eastAsia="de-DE"/>
        </w:rPr>
        <w:drawing>
          <wp:anchor distT="0" distB="0" distL="114300" distR="114300" simplePos="0" relativeHeight="251662336" behindDoc="0" locked="0" layoutInCell="1" allowOverlap="1">
            <wp:simplePos x="0" y="0"/>
            <wp:positionH relativeFrom="margin">
              <wp:posOffset>2724150</wp:posOffset>
            </wp:positionH>
            <wp:positionV relativeFrom="margin">
              <wp:posOffset>1732280</wp:posOffset>
            </wp:positionV>
            <wp:extent cx="390525" cy="838200"/>
            <wp:effectExtent l="19050" t="0" r="9525" b="0"/>
            <wp:wrapSquare wrapText="bothSides"/>
            <wp:docPr id="6"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6"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p>
    <w:p w:rsidR="006E5B76" w:rsidRDefault="006E5B76" w:rsidP="004D6E28">
      <w:pPr>
        <w:spacing w:after="0" w:line="360" w:lineRule="auto"/>
      </w:pPr>
    </w:p>
    <w:p w:rsidR="006E5B76" w:rsidRDefault="004D6E28" w:rsidP="006E5B76">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pPr>
      <w:r>
        <w:t>Was sollte Ihrer Ansicht nach im Religions</w:t>
      </w:r>
      <w:r w:rsidR="00D8102F">
        <w:t>- bzw. Ethik</w:t>
      </w:r>
      <w:r>
        <w:t xml:space="preserve">unterricht passieren, damit Sie sagen können „Es hat sich gelohnt!“? </w:t>
      </w:r>
    </w:p>
    <w:p w:rsidR="004D6E28" w:rsidRDefault="004D6E28" w:rsidP="006E5B76">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pPr>
      <w:r>
        <w:t xml:space="preserve">Welche Kriterien zur Einschätzung der Qualität Ihres </w:t>
      </w:r>
      <w:r w:rsidR="00D8102F">
        <w:t>U</w:t>
      </w:r>
      <w:r>
        <w:t>nterrichtes möchten Sie anlegen?</w:t>
      </w:r>
    </w:p>
    <w:p w:rsidR="004D6E28" w:rsidRDefault="004D6E28" w:rsidP="006E5B76">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pPr>
      <w:r>
        <w:t>Wofür stehen Sie? Wie sehen Sie sich selbst in Ihrer Rolle als Religions</w:t>
      </w:r>
      <w:r w:rsidR="00D8102F">
        <w:t>- bzw. Ethik</w:t>
      </w:r>
      <w:r>
        <w:t xml:space="preserve">lehrer/in? An welchen Werten wollen Sie sich orientieren? </w:t>
      </w:r>
    </w:p>
    <w:p w:rsidR="004D6E28" w:rsidRDefault="004D6E28" w:rsidP="006E5B76">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pPr>
      <w:r>
        <w:t>Wie sehen Sie Ihr Fach im Kontext von Schule und Gesellschaft?</w:t>
      </w:r>
    </w:p>
    <w:p w:rsidR="00D73F27" w:rsidRPr="000A3213" w:rsidRDefault="00D73F27" w:rsidP="004D6E28">
      <w:pPr>
        <w:spacing w:after="0" w:line="360" w:lineRule="auto"/>
        <w:rPr>
          <w:color w:val="1F497D" w:themeColor="text2"/>
        </w:rPr>
      </w:pPr>
    </w:p>
    <w:p w:rsidR="004D6E28" w:rsidRPr="000A3213" w:rsidRDefault="004D6E28" w:rsidP="004D6E28">
      <w:pPr>
        <w:spacing w:line="360" w:lineRule="auto"/>
        <w:rPr>
          <w:color w:val="1F497D" w:themeColor="text2"/>
        </w:rPr>
      </w:pPr>
      <w:r w:rsidRPr="000A3213">
        <w:rPr>
          <w:color w:val="1F497D" w:themeColor="text2"/>
        </w:rPr>
        <w:t xml:space="preserve">Setzen Sie sich mit diesen Fragen (spätestens) zu Beginn Ihres Referendariats auseinander – und hören Sie dann bitte nicht wieder auf, darüber nachzudenken. Je mehr Sie im Lauf der Zeit dazulernen, mit anderen diskutieren, ausprobieren, verwerfen oder in Ihr Repertoire aufnehmen, desto erfahrungsgesättigter wird Ihr Konzept werden, und desto mehr profitieren Sie davon. </w:t>
      </w:r>
    </w:p>
    <w:p w:rsidR="006E5B76" w:rsidRDefault="006E5B76" w:rsidP="004D6E28">
      <w:pPr>
        <w:spacing w:line="360" w:lineRule="auto"/>
        <w:rPr>
          <w:color w:val="1F497D" w:themeColor="text2"/>
        </w:rPr>
      </w:pPr>
    </w:p>
    <w:p w:rsidR="006E5B76" w:rsidRDefault="006E5B76" w:rsidP="004D6E28">
      <w:pPr>
        <w:spacing w:line="360" w:lineRule="auto"/>
        <w:rPr>
          <w:color w:val="1F497D" w:themeColor="text2"/>
        </w:rPr>
      </w:pPr>
    </w:p>
    <w:p w:rsidR="006E5B76" w:rsidRDefault="006E5B76" w:rsidP="004D6E28">
      <w:pPr>
        <w:spacing w:line="360" w:lineRule="auto"/>
        <w:rPr>
          <w:color w:val="1F497D" w:themeColor="text2"/>
        </w:rPr>
      </w:pPr>
    </w:p>
    <w:p w:rsidR="006E5B76" w:rsidRDefault="006E5B76" w:rsidP="004D6E28">
      <w:pPr>
        <w:spacing w:line="360" w:lineRule="auto"/>
        <w:rPr>
          <w:color w:val="1F497D" w:themeColor="text2"/>
        </w:rPr>
      </w:pPr>
    </w:p>
    <w:p w:rsidR="006E5B76" w:rsidRDefault="006E5B76" w:rsidP="004D6E28">
      <w:pPr>
        <w:spacing w:line="360" w:lineRule="auto"/>
        <w:rPr>
          <w:color w:val="1F497D" w:themeColor="text2"/>
        </w:rPr>
      </w:pPr>
    </w:p>
    <w:p w:rsidR="006E5B76" w:rsidRDefault="006E5B76" w:rsidP="004D6E28">
      <w:pPr>
        <w:spacing w:line="360" w:lineRule="auto"/>
        <w:rPr>
          <w:color w:val="1F497D" w:themeColor="text2"/>
        </w:rPr>
      </w:pPr>
    </w:p>
    <w:p w:rsidR="006E5B76" w:rsidRDefault="006E5B76" w:rsidP="004D6E28">
      <w:pPr>
        <w:spacing w:line="360" w:lineRule="auto"/>
        <w:rPr>
          <w:color w:val="1F497D" w:themeColor="text2"/>
        </w:rPr>
      </w:pPr>
    </w:p>
    <w:p w:rsidR="00F46CE1" w:rsidRDefault="00F46CE1" w:rsidP="004D6E28">
      <w:pPr>
        <w:spacing w:line="360" w:lineRule="auto"/>
      </w:pPr>
      <w:r w:rsidRPr="00EC14BA">
        <w:rPr>
          <w:color w:val="1F497D" w:themeColor="text2"/>
        </w:rPr>
        <w:t xml:space="preserve">Wir greifen die Fragen gemeinsam zum ersten Mal in der fachdidaktischen Basisveranstaltung auf. Die </w:t>
      </w:r>
      <w:r w:rsidR="00EC14BA" w:rsidRPr="00EC14BA">
        <w:rPr>
          <w:color w:val="1F497D" w:themeColor="text2"/>
        </w:rPr>
        <w:t>Veranstaltung bezieht sich auf die</w:t>
      </w:r>
      <w:r w:rsidR="00EC14BA">
        <w:t xml:space="preserve"> </w:t>
      </w:r>
      <w:r>
        <w:t xml:space="preserve"> </w:t>
      </w:r>
      <w:r w:rsidRPr="00EC14BA">
        <w:rPr>
          <w:b/>
          <w:color w:val="1F497D" w:themeColor="text2"/>
        </w:rPr>
        <w:t>Lernsituation M 1 LS 1:</w:t>
      </w:r>
      <w:r>
        <w:t xml:space="preserve"> </w:t>
      </w:r>
    </w:p>
    <w:p w:rsidR="00F46CE1" w:rsidRDefault="00F46CE1" w:rsidP="006E5B76">
      <w:pPr>
        <w:spacing w:line="360" w:lineRule="auto"/>
      </w:pPr>
      <w:r>
        <w:t>„Sie setzen sich mit den Anforderungen und Erwartungen an den Beruf des Religions- bzw. Ethiklehrers auseinander. Sie entwickeln Ihr eigenes Rollenverständnis und ihr Kompetenzprofil selbstreflexiv weiter und erkennen (eigene) Grenzen.“</w:t>
      </w:r>
    </w:p>
    <w:p w:rsidR="00F46CE1" w:rsidRPr="00EC14BA" w:rsidRDefault="009E1E47" w:rsidP="004D6E28">
      <w:pPr>
        <w:spacing w:line="360" w:lineRule="auto"/>
        <w:rPr>
          <w:color w:val="1F497D" w:themeColor="text2"/>
        </w:rPr>
      </w:pPr>
      <w:r>
        <w:rPr>
          <w:noProof/>
          <w:color w:val="1F497D" w:themeColor="text2"/>
          <w:lang w:eastAsia="de-DE"/>
        </w:rPr>
        <w:drawing>
          <wp:anchor distT="0" distB="0" distL="114300" distR="114300" simplePos="0" relativeHeight="251663360" behindDoc="0" locked="0" layoutInCell="1" allowOverlap="1">
            <wp:simplePos x="0" y="0"/>
            <wp:positionH relativeFrom="margin">
              <wp:posOffset>6248400</wp:posOffset>
            </wp:positionH>
            <wp:positionV relativeFrom="margin">
              <wp:posOffset>5789930</wp:posOffset>
            </wp:positionV>
            <wp:extent cx="533400" cy="476250"/>
            <wp:effectExtent l="19050" t="0" r="0" b="0"/>
            <wp:wrapSquare wrapText="bothSides"/>
            <wp:docPr id="7" name="Bild 2" descr="C:\Users\Compaq\Pictures\Microsoft Clip Organizer\36A57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Pictures\Microsoft Clip Organizer\36A570AC.jpg"/>
                    <pic:cNvPicPr>
                      <a:picLocks noChangeAspect="1" noChangeArrowheads="1"/>
                    </pic:cNvPicPr>
                  </pic:nvPicPr>
                  <pic:blipFill>
                    <a:blip r:embed="rId17" cstate="print"/>
                    <a:srcRect/>
                    <a:stretch>
                      <a:fillRect/>
                    </a:stretch>
                  </pic:blipFill>
                  <pic:spPr bwMode="auto">
                    <a:xfrm>
                      <a:off x="0" y="0"/>
                      <a:ext cx="533400" cy="476250"/>
                    </a:xfrm>
                    <a:prstGeom prst="rect">
                      <a:avLst/>
                    </a:prstGeom>
                    <a:noFill/>
                    <a:ln w="9525">
                      <a:noFill/>
                      <a:miter lim="800000"/>
                      <a:headEnd/>
                      <a:tailEnd/>
                    </a:ln>
                  </pic:spPr>
                </pic:pic>
              </a:graphicData>
            </a:graphic>
          </wp:anchor>
        </w:drawing>
      </w:r>
      <w:r w:rsidR="00F46CE1" w:rsidRPr="00EC14BA">
        <w:rPr>
          <w:color w:val="1F497D" w:themeColor="text2"/>
        </w:rPr>
        <w:t>Bei allen Besprechungen im Rahmen der Ausbildung werden wir unsere Beratungen an Ihrem Konzept ausrichten. Die Mühe lohnt sich also!</w:t>
      </w:r>
    </w:p>
    <w:p w:rsidR="00C76BC7" w:rsidRDefault="00C76BC7"/>
    <w:p w:rsidR="00D73F27" w:rsidRPr="000A3213" w:rsidRDefault="000A3213" w:rsidP="006E5B76">
      <w:pPr>
        <w:pBdr>
          <w:top w:val="single" w:sz="4" w:space="1" w:color="auto"/>
          <w:left w:val="single" w:sz="4" w:space="4" w:color="auto"/>
          <w:bottom w:val="single" w:sz="4" w:space="1" w:color="auto"/>
          <w:right w:val="single" w:sz="4" w:space="4" w:color="auto"/>
        </w:pBdr>
        <w:rPr>
          <w:b/>
        </w:rPr>
      </w:pPr>
      <w:r w:rsidRPr="000A3213">
        <w:rPr>
          <w:b/>
        </w:rPr>
        <w:t>Basisliteratur:</w:t>
      </w:r>
    </w:p>
    <w:p w:rsidR="00EC14BA" w:rsidRDefault="00EC14BA" w:rsidP="006E5B76">
      <w:pPr>
        <w:pBdr>
          <w:top w:val="single" w:sz="4" w:space="1" w:color="auto"/>
          <w:left w:val="single" w:sz="4" w:space="4" w:color="auto"/>
          <w:bottom w:val="single" w:sz="4" w:space="1" w:color="auto"/>
          <w:right w:val="single" w:sz="4" w:space="4" w:color="auto"/>
        </w:pBdr>
        <w:tabs>
          <w:tab w:val="left" w:pos="5595"/>
        </w:tabs>
        <w:rPr>
          <w:rFonts w:asciiTheme="minorHAnsi" w:hAnsiTheme="minorHAnsi"/>
          <w:sz w:val="20"/>
        </w:rPr>
      </w:pPr>
      <w:r w:rsidRPr="00EC14BA">
        <w:rPr>
          <w:rFonts w:asciiTheme="minorHAnsi" w:hAnsiTheme="minorHAnsi"/>
          <w:b/>
          <w:sz w:val="20"/>
        </w:rPr>
        <w:t xml:space="preserve">Hans </w:t>
      </w:r>
      <w:proofErr w:type="spellStart"/>
      <w:r w:rsidRPr="00EC14BA">
        <w:rPr>
          <w:rFonts w:asciiTheme="minorHAnsi" w:hAnsiTheme="minorHAnsi"/>
          <w:b/>
          <w:sz w:val="20"/>
        </w:rPr>
        <w:t>Mendl</w:t>
      </w:r>
      <w:proofErr w:type="spellEnd"/>
      <w:r w:rsidRPr="00EC14BA">
        <w:rPr>
          <w:rFonts w:asciiTheme="minorHAnsi" w:hAnsiTheme="minorHAnsi"/>
          <w:b/>
          <w:sz w:val="20"/>
        </w:rPr>
        <w:t>, Konstruktivistische Religionspädagogik.</w:t>
      </w:r>
      <w:r>
        <w:rPr>
          <w:rFonts w:asciiTheme="minorHAnsi" w:hAnsiTheme="minorHAnsi"/>
          <w:sz w:val="20"/>
        </w:rPr>
        <w:t xml:space="preserve"> </w:t>
      </w:r>
    </w:p>
    <w:p w:rsidR="00EC14BA" w:rsidRDefault="00EC14BA" w:rsidP="006E5B76">
      <w:pPr>
        <w:pBdr>
          <w:top w:val="single" w:sz="4" w:space="1" w:color="auto"/>
          <w:left w:val="single" w:sz="4" w:space="4" w:color="auto"/>
          <w:bottom w:val="single" w:sz="4" w:space="1" w:color="auto"/>
          <w:right w:val="single" w:sz="4" w:space="4" w:color="auto"/>
        </w:pBdr>
        <w:tabs>
          <w:tab w:val="left" w:pos="5595"/>
        </w:tabs>
        <w:rPr>
          <w:rFonts w:asciiTheme="minorHAnsi" w:hAnsiTheme="minorHAnsi" w:cstheme="minorHAnsi"/>
          <w:sz w:val="20"/>
        </w:rPr>
      </w:pPr>
      <w:r>
        <w:rPr>
          <w:rFonts w:asciiTheme="minorHAnsi" w:hAnsiTheme="minorHAnsi"/>
          <w:sz w:val="20"/>
        </w:rPr>
        <w:t>I</w:t>
      </w:r>
      <w:r w:rsidRPr="00EC14BA">
        <w:rPr>
          <w:rFonts w:asciiTheme="minorHAnsi" w:hAnsiTheme="minorHAnsi" w:cstheme="minorHAnsi"/>
          <w:sz w:val="20"/>
        </w:rPr>
        <w:t xml:space="preserve">n: Bernhard </w:t>
      </w:r>
      <w:proofErr w:type="spellStart"/>
      <w:r w:rsidRPr="00EC14BA">
        <w:rPr>
          <w:rFonts w:asciiTheme="minorHAnsi" w:hAnsiTheme="minorHAnsi" w:cstheme="minorHAnsi"/>
          <w:sz w:val="20"/>
        </w:rPr>
        <w:t>Grümme</w:t>
      </w:r>
      <w:proofErr w:type="spellEnd"/>
      <w:r w:rsidRPr="00EC14BA">
        <w:rPr>
          <w:rFonts w:asciiTheme="minorHAnsi" w:hAnsiTheme="minorHAnsi" w:cstheme="minorHAnsi"/>
          <w:sz w:val="20"/>
        </w:rPr>
        <w:t xml:space="preserve"> u. a. (Hrsg.):  Religionsunterricht neu denken. Innovative Ansätze und Perspektiven der Religionsdidaktik. Band 1 der Reihe „Religionspädagogik innovativ“, Stuttgart 2012, S. 105 </w:t>
      </w:r>
      <w:r w:rsidR="00D8102F">
        <w:rPr>
          <w:rFonts w:asciiTheme="minorHAnsi" w:hAnsiTheme="minorHAnsi" w:cstheme="minorHAnsi"/>
          <w:sz w:val="20"/>
        </w:rPr>
        <w:t>–</w:t>
      </w:r>
      <w:r w:rsidRPr="00EC14BA">
        <w:rPr>
          <w:rFonts w:asciiTheme="minorHAnsi" w:hAnsiTheme="minorHAnsi" w:cstheme="minorHAnsi"/>
          <w:sz w:val="20"/>
        </w:rPr>
        <w:t xml:space="preserve"> 118</w:t>
      </w:r>
    </w:p>
    <w:p w:rsidR="00D8102F" w:rsidRPr="00D8102F" w:rsidRDefault="00D8102F" w:rsidP="006E5B76">
      <w:pPr>
        <w:pBdr>
          <w:top w:val="single" w:sz="4" w:space="1" w:color="auto"/>
          <w:left w:val="single" w:sz="4" w:space="4" w:color="auto"/>
          <w:bottom w:val="single" w:sz="4" w:space="1" w:color="auto"/>
          <w:right w:val="single" w:sz="4" w:space="4" w:color="auto"/>
        </w:pBdr>
        <w:tabs>
          <w:tab w:val="left" w:pos="5595"/>
        </w:tabs>
        <w:rPr>
          <w:rFonts w:asciiTheme="minorHAnsi" w:hAnsiTheme="minorHAnsi" w:cstheme="minorHAnsi"/>
          <w:i/>
          <w:sz w:val="20"/>
        </w:rPr>
      </w:pPr>
      <w:r w:rsidRPr="00D8102F">
        <w:rPr>
          <w:rFonts w:asciiTheme="minorHAnsi" w:hAnsiTheme="minorHAnsi" w:cstheme="minorHAnsi"/>
          <w:i/>
          <w:sz w:val="20"/>
        </w:rPr>
        <w:t>(ein entsprechender Text für den Ethikunterricht fehlt uns noch, deshalb: Prüfen Sie bitte, inwiefern dieser Text auch für das Fach Ethik „passt“, und unterstützen Sie uns bei der Suche nach entsprechender Literatur)</w:t>
      </w:r>
    </w:p>
    <w:p w:rsidR="00D73F27" w:rsidRDefault="00FA60F7">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588010" cy="1348740"/>
            <wp:effectExtent l="19050" t="0" r="2540" b="0"/>
            <wp:wrapSquare wrapText="bothSides"/>
            <wp:docPr id="1" name="Bild 1" descr="C:\Users\Compaq\Pictures\Microsoft Clip Organizer\70627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0627A12.jpg"/>
                    <pic:cNvPicPr>
                      <a:picLocks noChangeAspect="1" noChangeArrowheads="1"/>
                    </pic:cNvPicPr>
                  </pic:nvPicPr>
                  <pic:blipFill>
                    <a:blip r:embed="rId18" cstate="print"/>
                    <a:srcRect/>
                    <a:stretch>
                      <a:fillRect/>
                    </a:stretch>
                  </pic:blipFill>
                  <pic:spPr bwMode="auto">
                    <a:xfrm>
                      <a:off x="0" y="0"/>
                      <a:ext cx="588010" cy="1348740"/>
                    </a:xfrm>
                    <a:prstGeom prst="rect">
                      <a:avLst/>
                    </a:prstGeom>
                    <a:noFill/>
                    <a:ln w="9525">
                      <a:noFill/>
                      <a:miter lim="800000"/>
                      <a:headEnd/>
                      <a:tailEnd/>
                    </a:ln>
                  </pic:spPr>
                </pic:pic>
              </a:graphicData>
            </a:graphic>
          </wp:anchor>
        </w:drawing>
      </w:r>
    </w:p>
    <w:p w:rsidR="00D73F27" w:rsidRDefault="00D73F27"/>
    <w:p w:rsidR="006E5B76" w:rsidRDefault="006E5B76"/>
    <w:p w:rsidR="006E5B76" w:rsidRDefault="006E5B76"/>
    <w:p w:rsidR="004D6E28" w:rsidRPr="00892DF0" w:rsidRDefault="009E1E47" w:rsidP="00892DF0">
      <w:pPr>
        <w:pStyle w:val="berschrift1"/>
      </w:pPr>
      <w:r>
        <w:rPr>
          <w:noProof/>
        </w:rPr>
        <w:drawing>
          <wp:anchor distT="0" distB="0" distL="114300" distR="114300" simplePos="0" relativeHeight="251665408" behindDoc="0" locked="0" layoutInCell="1" allowOverlap="1">
            <wp:simplePos x="0" y="0"/>
            <wp:positionH relativeFrom="margin">
              <wp:posOffset>2809875</wp:posOffset>
            </wp:positionH>
            <wp:positionV relativeFrom="margin">
              <wp:posOffset>846455</wp:posOffset>
            </wp:positionV>
            <wp:extent cx="390525" cy="838200"/>
            <wp:effectExtent l="19050" t="0" r="9525" b="0"/>
            <wp:wrapSquare wrapText="bothSides"/>
            <wp:docPr id="8"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6"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r w:rsidR="00D8102F">
        <w:t xml:space="preserve">2     </w:t>
      </w:r>
      <w:r w:rsidR="004D6E28" w:rsidRPr="00892DF0">
        <w:t>Meine Lerngruppe</w:t>
      </w:r>
    </w:p>
    <w:p w:rsidR="004D6E28" w:rsidRPr="002E1BB3" w:rsidRDefault="004D6E28" w:rsidP="004D6E28">
      <w:pPr>
        <w:rPr>
          <w:lang w:eastAsia="de-DE"/>
        </w:rPr>
      </w:pPr>
    </w:p>
    <w:p w:rsidR="004D6E28" w:rsidRDefault="004D6E28" w:rsidP="006E5B76">
      <w:pPr>
        <w:pStyle w:val="Listenabsatz"/>
        <w:numPr>
          <w:ilvl w:val="0"/>
          <w:numId w:val="6"/>
        </w:numPr>
        <w:pBdr>
          <w:top w:val="single" w:sz="4" w:space="1" w:color="auto"/>
          <w:left w:val="single" w:sz="4" w:space="4" w:color="auto"/>
          <w:bottom w:val="single" w:sz="4" w:space="1" w:color="auto"/>
          <w:right w:val="single" w:sz="4" w:space="4" w:color="auto"/>
        </w:pBdr>
        <w:spacing w:after="0" w:line="360" w:lineRule="auto"/>
      </w:pPr>
      <w:r>
        <w:t xml:space="preserve">Wer sind die Beteiligten in Ihrem Unterricht? Was wissen Sie über die einzelnen Mitglieder der Lerngruppe? </w:t>
      </w:r>
    </w:p>
    <w:p w:rsidR="004D6E28" w:rsidRDefault="004D6E28" w:rsidP="006E5B76">
      <w:pPr>
        <w:pStyle w:val="Listenabsatz"/>
        <w:numPr>
          <w:ilvl w:val="0"/>
          <w:numId w:val="6"/>
        </w:numPr>
        <w:pBdr>
          <w:top w:val="single" w:sz="4" w:space="1" w:color="auto"/>
          <w:left w:val="single" w:sz="4" w:space="4" w:color="auto"/>
          <w:bottom w:val="single" w:sz="4" w:space="1" w:color="auto"/>
          <w:right w:val="single" w:sz="4" w:space="4" w:color="auto"/>
        </w:pBdr>
        <w:spacing w:after="0" w:line="360" w:lineRule="auto"/>
      </w:pPr>
      <w:r>
        <w:t>Welche Wege finden Sie, in Kontakt zu Ihren Lernern zu kommen und Interesse an ihnen als Persönlichkeiten zu signalisieren?</w:t>
      </w:r>
    </w:p>
    <w:p w:rsidR="004D6E28" w:rsidRDefault="004D6E28" w:rsidP="006E5B76">
      <w:pPr>
        <w:pStyle w:val="Listenabsatz"/>
        <w:numPr>
          <w:ilvl w:val="0"/>
          <w:numId w:val="6"/>
        </w:numPr>
        <w:pBdr>
          <w:top w:val="single" w:sz="4" w:space="1" w:color="auto"/>
          <w:left w:val="single" w:sz="4" w:space="4" w:color="auto"/>
          <w:bottom w:val="single" w:sz="4" w:space="1" w:color="auto"/>
          <w:right w:val="single" w:sz="4" w:space="4" w:color="auto"/>
        </w:pBdr>
        <w:spacing w:after="0" w:line="360" w:lineRule="auto"/>
      </w:pPr>
      <w:r>
        <w:t xml:space="preserve">Welche Möglichkeiten bieten Sie den Lernern an, </w:t>
      </w:r>
      <w:r w:rsidR="00EC14BA">
        <w:t>ihre</w:t>
      </w:r>
      <w:r>
        <w:t xml:space="preserve"> persönlichen Stärken, individuellen Interessen und Bedürfnisse zum Ausdruck zu bringen?   </w:t>
      </w:r>
    </w:p>
    <w:p w:rsidR="00EC14BA" w:rsidRDefault="00EC14BA" w:rsidP="006E5B76">
      <w:pPr>
        <w:pStyle w:val="Listenabsatz"/>
        <w:numPr>
          <w:ilvl w:val="0"/>
          <w:numId w:val="6"/>
        </w:numPr>
        <w:pBdr>
          <w:top w:val="single" w:sz="4" w:space="1" w:color="auto"/>
          <w:left w:val="single" w:sz="4" w:space="4" w:color="auto"/>
          <w:bottom w:val="single" w:sz="4" w:space="1" w:color="auto"/>
          <w:right w:val="single" w:sz="4" w:space="4" w:color="auto"/>
        </w:pBdr>
        <w:spacing w:after="0" w:line="360" w:lineRule="auto"/>
      </w:pPr>
      <w:r>
        <w:t>Welche fachspezifischen Voraussetzungen der Lerngruppe wollen Sie bei der Planung im Blick haben? Z. B. Voreinstellungen, Gründe zur Wahl</w:t>
      </w:r>
      <w:r w:rsidR="00D8102F">
        <w:t>/Abwahl</w:t>
      </w:r>
      <w:r>
        <w:t xml:space="preserve"> des Religionsunterrichts, weltanschauliche/religiöse/kulturelle Heterogenität…</w:t>
      </w:r>
    </w:p>
    <w:p w:rsidR="006E5B76" w:rsidRDefault="004D6E28" w:rsidP="006E5B76">
      <w:pPr>
        <w:pStyle w:val="Listenabsatz"/>
        <w:numPr>
          <w:ilvl w:val="0"/>
          <w:numId w:val="6"/>
        </w:numPr>
        <w:pBdr>
          <w:top w:val="single" w:sz="4" w:space="1" w:color="auto"/>
          <w:left w:val="single" w:sz="4" w:space="4" w:color="auto"/>
          <w:bottom w:val="single" w:sz="4" w:space="1" w:color="auto"/>
          <w:right w:val="single" w:sz="4" w:space="4" w:color="auto"/>
        </w:pBdr>
        <w:spacing w:after="0" w:line="360" w:lineRule="auto"/>
      </w:pPr>
      <w:r>
        <w:t>In welchen Anforderungssituationen stehen Ihre Lerner (beruflich, privat, gesellschaftlich)? Welche Probleme stellen sich ihnen? Welches dieser Probleme ist gerade jetzt in gerade dieser Lerngruppe relevant und sollte im Unterricht aufgegriffen werden?</w:t>
      </w:r>
    </w:p>
    <w:p w:rsidR="004D6E28" w:rsidRDefault="004D6E28" w:rsidP="006E5B76">
      <w:pPr>
        <w:pStyle w:val="Listenabsatz"/>
        <w:numPr>
          <w:ilvl w:val="0"/>
          <w:numId w:val="6"/>
        </w:numPr>
        <w:pBdr>
          <w:top w:val="single" w:sz="4" w:space="1" w:color="auto"/>
          <w:left w:val="single" w:sz="4" w:space="4" w:color="auto"/>
          <w:bottom w:val="single" w:sz="4" w:space="1" w:color="auto"/>
          <w:right w:val="single" w:sz="4" w:space="4" w:color="auto"/>
        </w:pBdr>
        <w:spacing w:after="0" w:line="360" w:lineRule="auto"/>
      </w:pPr>
      <w:r>
        <w:t>Was kann gerade diesen Lernern in ihrer speziellen Situation der Religions</w:t>
      </w:r>
      <w:r w:rsidR="00D8102F">
        <w:t>- bzw. Ethik</w:t>
      </w:r>
      <w:r>
        <w:t>unterricht „bringen“?</w:t>
      </w:r>
    </w:p>
    <w:p w:rsidR="004D6E28" w:rsidRPr="00EC14BA" w:rsidRDefault="004D6E28" w:rsidP="004D6E28">
      <w:pPr>
        <w:pStyle w:val="berschrift3"/>
        <w:tabs>
          <w:tab w:val="center" w:pos="5233"/>
        </w:tabs>
        <w:rPr>
          <w:color w:val="1F497D" w:themeColor="text2"/>
        </w:rPr>
      </w:pPr>
    </w:p>
    <w:p w:rsidR="006E5B76" w:rsidRDefault="006E5B76" w:rsidP="004D6E28">
      <w:pPr>
        <w:rPr>
          <w:color w:val="1F497D" w:themeColor="text2"/>
        </w:rPr>
      </w:pPr>
    </w:p>
    <w:p w:rsidR="006E5B76" w:rsidRDefault="006E5B76" w:rsidP="004D6E28">
      <w:pPr>
        <w:rPr>
          <w:color w:val="1F497D" w:themeColor="text2"/>
        </w:rPr>
      </w:pPr>
    </w:p>
    <w:p w:rsidR="009E1E47" w:rsidRDefault="009E1E47" w:rsidP="004D6E28">
      <w:pPr>
        <w:rPr>
          <w:color w:val="1F497D" w:themeColor="text2"/>
        </w:rPr>
      </w:pPr>
    </w:p>
    <w:p w:rsidR="009E1E47" w:rsidRDefault="009E1E47" w:rsidP="004D6E28">
      <w:pPr>
        <w:rPr>
          <w:color w:val="1F497D" w:themeColor="text2"/>
        </w:rPr>
      </w:pPr>
    </w:p>
    <w:p w:rsidR="009E1E47" w:rsidRDefault="009E1E47" w:rsidP="004D6E28">
      <w:pPr>
        <w:rPr>
          <w:color w:val="1F497D" w:themeColor="text2"/>
        </w:rPr>
      </w:pPr>
    </w:p>
    <w:p w:rsidR="004D6E28" w:rsidRDefault="004D6E28" w:rsidP="004D6E28">
      <w:pPr>
        <w:rPr>
          <w:color w:val="1F497D" w:themeColor="text2"/>
        </w:rPr>
      </w:pPr>
      <w:r w:rsidRPr="00EC14BA">
        <w:rPr>
          <w:color w:val="1F497D" w:themeColor="text2"/>
        </w:rPr>
        <w:t>Je genauer und differenzierter Sie Ihre Lerngruppen im Blick haben, desto eher wird es Ihnen vermutlich gelingen, anschlussfähige Lernarrangements zu planen.</w:t>
      </w:r>
      <w:r w:rsidR="00EC14BA">
        <w:rPr>
          <w:color w:val="1F497D" w:themeColor="text2"/>
        </w:rPr>
        <w:t xml:space="preserve"> Dreh- und Angelpunkt sind die „Anforderungssituationen“, die für den Unterricht zu „Lernsituationen“ transformiert werden.</w:t>
      </w:r>
    </w:p>
    <w:p w:rsidR="00EC14BA" w:rsidRDefault="00EC14BA" w:rsidP="004D6E28">
      <w:pPr>
        <w:rPr>
          <w:color w:val="1F497D" w:themeColor="text2"/>
        </w:rPr>
      </w:pPr>
      <w:r>
        <w:rPr>
          <w:color w:val="1F497D" w:themeColor="text2"/>
        </w:rPr>
        <w:t xml:space="preserve">Wenn Sie die Lerngruppenbeschreibung für Ihren Unterrichtsentwurf verfassen, können Sie die Fragen zur Orientierung und fachspezifischen Vertiefung verwenden. </w:t>
      </w:r>
    </w:p>
    <w:p w:rsidR="009E1E47" w:rsidRDefault="009E1E47" w:rsidP="004D6E28"/>
    <w:p w:rsidR="00104AD2" w:rsidRPr="009E1E47" w:rsidRDefault="00104AD2" w:rsidP="004D6E28">
      <w:r w:rsidRPr="009E1E47">
        <w:t xml:space="preserve">Für Ihre gezielte Professionalisierung können Sie Veranstaltungen und Literatur zu den  Lernsituationen aus </w:t>
      </w:r>
      <w:r w:rsidRPr="009E1E47">
        <w:rPr>
          <w:b/>
        </w:rPr>
        <w:t>Modul 2</w:t>
      </w:r>
      <w:r w:rsidRPr="009E1E47">
        <w:t xml:space="preserve"> (Sozialisation, Erziehung, Bildung) nutzen.  </w:t>
      </w:r>
    </w:p>
    <w:p w:rsidR="009E1E47" w:rsidRDefault="009E1E47">
      <w:pPr>
        <w:rPr>
          <w:color w:val="FF0000"/>
        </w:rPr>
      </w:pPr>
    </w:p>
    <w:p w:rsidR="009E1E47" w:rsidRDefault="009E1E47">
      <w:pPr>
        <w:rPr>
          <w:color w:val="FF0000"/>
        </w:rPr>
      </w:pPr>
    </w:p>
    <w:p w:rsidR="00EC14BA" w:rsidRDefault="009E1E47">
      <w:pPr>
        <w:rPr>
          <w:color w:val="FF0000"/>
        </w:rPr>
      </w:pPr>
      <w:r>
        <w:rPr>
          <w:noProof/>
          <w:color w:val="FF0000"/>
          <w:lang w:eastAsia="de-DE"/>
        </w:rPr>
        <w:drawing>
          <wp:anchor distT="0" distB="0" distL="114300" distR="114300" simplePos="0" relativeHeight="251667456" behindDoc="0" locked="0" layoutInCell="1" allowOverlap="1">
            <wp:simplePos x="0" y="0"/>
            <wp:positionH relativeFrom="margin">
              <wp:posOffset>6219825</wp:posOffset>
            </wp:positionH>
            <wp:positionV relativeFrom="margin">
              <wp:posOffset>5523230</wp:posOffset>
            </wp:positionV>
            <wp:extent cx="533400" cy="476250"/>
            <wp:effectExtent l="19050" t="0" r="0" b="0"/>
            <wp:wrapSquare wrapText="bothSides"/>
            <wp:docPr id="9" name="Bild 2" descr="C:\Users\Compaq\Pictures\Microsoft Clip Organizer\36A57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Pictures\Microsoft Clip Organizer\36A570AC.jpg"/>
                    <pic:cNvPicPr>
                      <a:picLocks noChangeAspect="1" noChangeArrowheads="1"/>
                    </pic:cNvPicPr>
                  </pic:nvPicPr>
                  <pic:blipFill>
                    <a:blip r:embed="rId17" cstate="print"/>
                    <a:srcRect/>
                    <a:stretch>
                      <a:fillRect/>
                    </a:stretch>
                  </pic:blipFill>
                  <pic:spPr bwMode="auto">
                    <a:xfrm>
                      <a:off x="0" y="0"/>
                      <a:ext cx="533400" cy="476250"/>
                    </a:xfrm>
                    <a:prstGeom prst="rect">
                      <a:avLst/>
                    </a:prstGeom>
                    <a:noFill/>
                    <a:ln w="9525">
                      <a:noFill/>
                      <a:miter lim="800000"/>
                      <a:headEnd/>
                      <a:tailEnd/>
                    </a:ln>
                  </pic:spPr>
                </pic:pic>
              </a:graphicData>
            </a:graphic>
          </wp:anchor>
        </w:drawing>
      </w:r>
    </w:p>
    <w:p w:rsidR="00D73F27" w:rsidRPr="00104AD2" w:rsidRDefault="00EC14BA" w:rsidP="009E1E47">
      <w:pPr>
        <w:pBdr>
          <w:top w:val="single" w:sz="4" w:space="1" w:color="auto"/>
          <w:left w:val="single" w:sz="4" w:space="4" w:color="auto"/>
          <w:bottom w:val="single" w:sz="4" w:space="1" w:color="auto"/>
          <w:right w:val="single" w:sz="4" w:space="4" w:color="auto"/>
        </w:pBdr>
        <w:rPr>
          <w:rFonts w:ascii="Calibri" w:hAnsi="Calibri"/>
          <w:b/>
        </w:rPr>
      </w:pPr>
      <w:r w:rsidRPr="00104AD2">
        <w:rPr>
          <w:rFonts w:ascii="Calibri" w:hAnsi="Calibri"/>
          <w:b/>
        </w:rPr>
        <w:t xml:space="preserve">Basisliteratur: </w:t>
      </w:r>
    </w:p>
    <w:p w:rsidR="00104AD2" w:rsidRPr="00104AD2" w:rsidRDefault="00104AD2" w:rsidP="009E1E47">
      <w:pPr>
        <w:pBdr>
          <w:top w:val="single" w:sz="4" w:space="1" w:color="auto"/>
          <w:left w:val="single" w:sz="4" w:space="4" w:color="auto"/>
          <w:bottom w:val="single" w:sz="4" w:space="1" w:color="auto"/>
          <w:right w:val="single" w:sz="4" w:space="4" w:color="auto"/>
        </w:pBdr>
        <w:spacing w:after="0" w:line="240" w:lineRule="auto"/>
        <w:rPr>
          <w:rFonts w:ascii="Calibri" w:hAnsi="Calibri"/>
          <w:b/>
          <w:sz w:val="20"/>
        </w:rPr>
      </w:pPr>
      <w:r w:rsidRPr="00104AD2">
        <w:rPr>
          <w:rFonts w:ascii="Calibri" w:hAnsi="Calibri"/>
          <w:b/>
          <w:sz w:val="20"/>
        </w:rPr>
        <w:t>Gabriele Obst: Kompetenzorientiertes Lehren und Lernen im Religionsunterricht</w:t>
      </w:r>
      <w:r>
        <w:rPr>
          <w:rFonts w:ascii="Calibri" w:hAnsi="Calibri"/>
          <w:b/>
          <w:sz w:val="20"/>
        </w:rPr>
        <w:t xml:space="preserve"> </w:t>
      </w:r>
      <w:r w:rsidRPr="00104AD2">
        <w:rPr>
          <w:rFonts w:ascii="Calibri" w:hAnsi="Calibri"/>
          <w:b/>
          <w:sz w:val="20"/>
        </w:rPr>
        <w:t>(Kapitel 7)</w:t>
      </w:r>
    </w:p>
    <w:p w:rsidR="00104AD2" w:rsidRDefault="00104AD2" w:rsidP="009E1E47">
      <w:pPr>
        <w:pBdr>
          <w:top w:val="single" w:sz="4" w:space="1" w:color="auto"/>
          <w:left w:val="single" w:sz="4" w:space="4" w:color="auto"/>
          <w:bottom w:val="single" w:sz="4" w:space="1" w:color="auto"/>
          <w:right w:val="single" w:sz="4" w:space="4" w:color="auto"/>
        </w:pBdr>
        <w:spacing w:after="0" w:line="240" w:lineRule="auto"/>
        <w:rPr>
          <w:rFonts w:ascii="Calibri" w:hAnsi="Calibri"/>
        </w:rPr>
      </w:pPr>
      <w:r w:rsidRPr="00104AD2">
        <w:rPr>
          <w:rFonts w:ascii="Calibri" w:hAnsi="Calibri"/>
        </w:rPr>
        <w:t xml:space="preserve">Göttingen 2008, S. 130 </w:t>
      </w:r>
      <w:r>
        <w:rPr>
          <w:rFonts w:ascii="Calibri" w:hAnsi="Calibri"/>
        </w:rPr>
        <w:t>–</w:t>
      </w:r>
      <w:r w:rsidRPr="00104AD2">
        <w:rPr>
          <w:rFonts w:ascii="Calibri" w:hAnsi="Calibri"/>
        </w:rPr>
        <w:t xml:space="preserve"> 156</w:t>
      </w:r>
    </w:p>
    <w:p w:rsidR="00104AD2" w:rsidRDefault="00104AD2" w:rsidP="009E1E47">
      <w:pPr>
        <w:pBdr>
          <w:top w:val="single" w:sz="4" w:space="1" w:color="auto"/>
          <w:left w:val="single" w:sz="4" w:space="4" w:color="auto"/>
          <w:bottom w:val="single" w:sz="4" w:space="1" w:color="auto"/>
          <w:right w:val="single" w:sz="4" w:space="4" w:color="auto"/>
        </w:pBdr>
        <w:spacing w:after="0" w:line="240" w:lineRule="auto"/>
        <w:rPr>
          <w:rFonts w:ascii="Calibri" w:hAnsi="Calibri"/>
        </w:rPr>
      </w:pPr>
    </w:p>
    <w:p w:rsidR="00104AD2" w:rsidRPr="00104AD2" w:rsidRDefault="00104AD2" w:rsidP="009E1E47">
      <w:pPr>
        <w:pBdr>
          <w:top w:val="single" w:sz="4" w:space="1" w:color="auto"/>
          <w:left w:val="single" w:sz="4" w:space="4" w:color="auto"/>
          <w:bottom w:val="single" w:sz="4" w:space="1" w:color="auto"/>
          <w:right w:val="single" w:sz="4" w:space="4" w:color="auto"/>
        </w:pBdr>
        <w:spacing w:after="0" w:line="240" w:lineRule="auto"/>
      </w:pPr>
      <w:r w:rsidRPr="00104AD2">
        <w:rPr>
          <w:rFonts w:ascii="Calibri" w:hAnsi="Calibri"/>
          <w:b/>
          <w:sz w:val="20"/>
        </w:rPr>
        <w:t>Vortrag von H. Lenhardt</w:t>
      </w:r>
      <w:r w:rsidRPr="00104AD2">
        <w:rPr>
          <w:rFonts w:ascii="Calibri" w:hAnsi="Calibri"/>
          <w:sz w:val="20"/>
        </w:rPr>
        <w:t xml:space="preserve">:   </w:t>
      </w:r>
      <w:hyperlink r:id="rId19" w:history="1">
        <w:r w:rsidRPr="00104AD2">
          <w:rPr>
            <w:rStyle w:val="Hyperlink"/>
          </w:rPr>
          <w:t>http://t.co/Oe1fhNxfwi</w:t>
        </w:r>
      </w:hyperlink>
    </w:p>
    <w:p w:rsidR="00104AD2" w:rsidRPr="00104AD2" w:rsidRDefault="00104AD2" w:rsidP="009E1E47">
      <w:pPr>
        <w:pBdr>
          <w:top w:val="single" w:sz="4" w:space="1" w:color="auto"/>
          <w:left w:val="single" w:sz="4" w:space="4" w:color="auto"/>
          <w:bottom w:val="single" w:sz="4" w:space="1" w:color="auto"/>
          <w:right w:val="single" w:sz="4" w:space="4" w:color="auto"/>
        </w:pBdr>
        <w:spacing w:after="0"/>
        <w:rPr>
          <w:rFonts w:ascii="Calibri" w:hAnsi="Calibri"/>
        </w:rPr>
      </w:pPr>
    </w:p>
    <w:p w:rsidR="00D73F27" w:rsidRDefault="00D73F27"/>
    <w:p w:rsidR="006E5B76" w:rsidRDefault="006E5B76">
      <w:pPr>
        <w:sectPr w:rsidR="006E5B76" w:rsidSect="006E5B76">
          <w:type w:val="continuous"/>
          <w:pgSz w:w="11906" w:h="16838"/>
          <w:pgMar w:top="720" w:right="720" w:bottom="720" w:left="720" w:header="709" w:footer="709" w:gutter="0"/>
          <w:cols w:num="2" w:space="708"/>
          <w:docGrid w:linePitch="360"/>
        </w:sectPr>
      </w:pPr>
    </w:p>
    <w:p w:rsidR="00254434" w:rsidRDefault="00FA60F7">
      <w:r>
        <w:rPr>
          <w:noProof/>
          <w:lang w:eastAsia="de-DE"/>
        </w:rPr>
        <w:lastRenderedPageBreak/>
        <w:drawing>
          <wp:anchor distT="0" distB="0" distL="114300" distR="114300" simplePos="0" relativeHeight="251659264" behindDoc="0" locked="0" layoutInCell="1" allowOverlap="1">
            <wp:simplePos x="0" y="0"/>
            <wp:positionH relativeFrom="margin">
              <wp:posOffset>5038725</wp:posOffset>
            </wp:positionH>
            <wp:positionV relativeFrom="margin">
              <wp:posOffset>8304530</wp:posOffset>
            </wp:positionV>
            <wp:extent cx="1438275" cy="952500"/>
            <wp:effectExtent l="19050" t="0" r="9525" b="0"/>
            <wp:wrapSquare wrapText="bothSides"/>
            <wp:docPr id="2" name="Bild 2" descr="C:\Users\Compaq\Pictures\Microsoft Clip Organizer\DE9808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Pictures\Microsoft Clip Organizer\DE9808CD.jpg"/>
                    <pic:cNvPicPr>
                      <a:picLocks noChangeAspect="1" noChangeArrowheads="1"/>
                    </pic:cNvPicPr>
                  </pic:nvPicPr>
                  <pic:blipFill>
                    <a:blip r:embed="rId20" cstate="print"/>
                    <a:srcRect/>
                    <a:stretch>
                      <a:fillRect/>
                    </a:stretch>
                  </pic:blipFill>
                  <pic:spPr bwMode="auto">
                    <a:xfrm>
                      <a:off x="0" y="0"/>
                      <a:ext cx="1438275" cy="952500"/>
                    </a:xfrm>
                    <a:prstGeom prst="rect">
                      <a:avLst/>
                    </a:prstGeom>
                    <a:noFill/>
                    <a:ln w="9525">
                      <a:noFill/>
                      <a:miter lim="800000"/>
                      <a:headEnd/>
                      <a:tailEnd/>
                    </a:ln>
                  </pic:spPr>
                </pic:pic>
              </a:graphicData>
            </a:graphic>
          </wp:anchor>
        </w:drawing>
      </w:r>
    </w:p>
    <w:p w:rsidR="00D73F27" w:rsidRDefault="00D73F27"/>
    <w:p w:rsidR="00254434" w:rsidRDefault="00254434" w:rsidP="00892DF0">
      <w:pPr>
        <w:pStyle w:val="berschrift1"/>
      </w:pPr>
    </w:p>
    <w:p w:rsidR="009E1E47" w:rsidRDefault="009E1E47" w:rsidP="00892DF0">
      <w:pPr>
        <w:pStyle w:val="berschrift1"/>
        <w:sectPr w:rsidR="009E1E47" w:rsidSect="006E5B76">
          <w:type w:val="continuous"/>
          <w:pgSz w:w="11906" w:h="16838"/>
          <w:pgMar w:top="720" w:right="720" w:bottom="720" w:left="720" w:header="709" w:footer="709" w:gutter="0"/>
          <w:cols w:space="708"/>
          <w:docGrid w:linePitch="360"/>
        </w:sectPr>
      </w:pPr>
    </w:p>
    <w:p w:rsidR="009E1E47" w:rsidRPr="009E1E47" w:rsidRDefault="009E1E47" w:rsidP="00892DF0">
      <w:pPr>
        <w:pStyle w:val="berschrift1"/>
        <w:rPr>
          <w:sz w:val="2"/>
        </w:rPr>
      </w:pPr>
    </w:p>
    <w:p w:rsidR="00D8102F" w:rsidRDefault="00D8102F" w:rsidP="009E1E47">
      <w:pPr>
        <w:pStyle w:val="berschrift1"/>
        <w:spacing w:before="0"/>
      </w:pPr>
    </w:p>
    <w:p w:rsidR="00892DF0" w:rsidRPr="00892DF0" w:rsidRDefault="009E1E47" w:rsidP="009E1E47">
      <w:pPr>
        <w:pStyle w:val="berschrift1"/>
        <w:spacing w:before="0"/>
      </w:pPr>
      <w:r>
        <w:t>3</w:t>
      </w:r>
      <w:r w:rsidR="00892DF0" w:rsidRPr="00892DF0">
        <w:t xml:space="preserve">   Fachspezifische Kompetenzen</w:t>
      </w:r>
    </w:p>
    <w:p w:rsidR="009E1E47" w:rsidRDefault="009E1E47" w:rsidP="00892DF0">
      <w:pPr>
        <w:spacing w:after="0" w:line="360" w:lineRule="auto"/>
      </w:pPr>
      <w:r>
        <w:rPr>
          <w:noProof/>
          <w:lang w:eastAsia="de-DE"/>
        </w:rPr>
        <w:drawing>
          <wp:anchor distT="0" distB="0" distL="114300" distR="114300" simplePos="0" relativeHeight="251669504" behindDoc="0" locked="0" layoutInCell="1" allowOverlap="1">
            <wp:simplePos x="0" y="0"/>
            <wp:positionH relativeFrom="margin">
              <wp:posOffset>2743200</wp:posOffset>
            </wp:positionH>
            <wp:positionV relativeFrom="margin">
              <wp:posOffset>960755</wp:posOffset>
            </wp:positionV>
            <wp:extent cx="390525" cy="838200"/>
            <wp:effectExtent l="19050" t="0" r="9525" b="0"/>
            <wp:wrapSquare wrapText="bothSides"/>
            <wp:docPr id="10"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6"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p>
    <w:p w:rsidR="00892DF0" w:rsidRDefault="00892DF0" w:rsidP="00892DF0">
      <w:pPr>
        <w:spacing w:after="0" w:line="360" w:lineRule="auto"/>
      </w:pPr>
    </w:p>
    <w:p w:rsidR="00892DF0" w:rsidRDefault="00892DF0" w:rsidP="009E1E47">
      <w:pPr>
        <w:pStyle w:val="Listenabsatz"/>
        <w:numPr>
          <w:ilvl w:val="0"/>
          <w:numId w:val="9"/>
        </w:numPr>
        <w:pBdr>
          <w:top w:val="single" w:sz="4" w:space="1" w:color="auto"/>
          <w:left w:val="single" w:sz="4" w:space="4" w:color="auto"/>
          <w:bottom w:val="single" w:sz="4" w:space="1" w:color="auto"/>
          <w:right w:val="single" w:sz="4" w:space="4" w:color="auto"/>
        </w:pBdr>
        <w:spacing w:after="0" w:line="360" w:lineRule="auto"/>
      </w:pPr>
      <w:r>
        <w:t xml:space="preserve">Welche Kompetenzen benötigen die Lernenden, um mit den unter </w:t>
      </w:r>
      <w:r w:rsidR="00104AD2">
        <w:t>2. herausgearbeiteten Heraus</w:t>
      </w:r>
      <w:r>
        <w:t xml:space="preserve">forderungen des Lebens zurechtzukommen? </w:t>
      </w:r>
    </w:p>
    <w:p w:rsidR="00892DF0" w:rsidRDefault="00892DF0" w:rsidP="009E1E47">
      <w:pPr>
        <w:pStyle w:val="Listenabsatz"/>
        <w:numPr>
          <w:ilvl w:val="0"/>
          <w:numId w:val="9"/>
        </w:numPr>
        <w:pBdr>
          <w:top w:val="single" w:sz="4" w:space="1" w:color="auto"/>
          <w:left w:val="single" w:sz="4" w:space="4" w:color="auto"/>
          <w:bottom w:val="single" w:sz="4" w:space="1" w:color="auto"/>
          <w:right w:val="single" w:sz="4" w:space="4" w:color="auto"/>
        </w:pBdr>
        <w:spacing w:after="0" w:line="360" w:lineRule="auto"/>
      </w:pPr>
      <w:r>
        <w:t>Welche dieser Kompetenzen können im Religions</w:t>
      </w:r>
      <w:r w:rsidR="00104AD2">
        <w:t>- bzw. Ethikunterricht</w:t>
      </w:r>
      <w:r>
        <w:t xml:space="preserve"> entwickelt werden?</w:t>
      </w:r>
    </w:p>
    <w:p w:rsidR="00892DF0" w:rsidRDefault="00892DF0" w:rsidP="00892DF0">
      <w:pPr>
        <w:spacing w:after="0"/>
      </w:pPr>
    </w:p>
    <w:p w:rsidR="009E1E47" w:rsidRDefault="009E1E47" w:rsidP="00892DF0">
      <w:pPr>
        <w:spacing w:after="0"/>
      </w:pPr>
    </w:p>
    <w:p w:rsidR="009E1E47" w:rsidRPr="009E1E47" w:rsidRDefault="009E1E47" w:rsidP="009E1E47">
      <w:pPr>
        <w:spacing w:after="0"/>
        <w:rPr>
          <w:rFonts w:cs="Arial"/>
        </w:rPr>
      </w:pPr>
      <w:r w:rsidRPr="009E1E47">
        <w:rPr>
          <w:rFonts w:cs="Arial"/>
        </w:rPr>
        <w:t xml:space="preserve">Wir bewegen uns im Bereich von </w:t>
      </w:r>
      <w:r w:rsidRPr="009E1E47">
        <w:rPr>
          <w:rFonts w:cs="Arial"/>
          <w:b/>
        </w:rPr>
        <w:t>M 4 LS 2:</w:t>
      </w:r>
      <w:r w:rsidRPr="009E1E47">
        <w:rPr>
          <w:rFonts w:cs="Arial"/>
        </w:rPr>
        <w:t xml:space="preserve"> </w:t>
      </w:r>
    </w:p>
    <w:p w:rsidR="009E1E47" w:rsidRPr="009E1E47" w:rsidRDefault="009E1E47" w:rsidP="009E1E47">
      <w:pPr>
        <w:spacing w:after="0"/>
        <w:rPr>
          <w:rFonts w:cs="Arial"/>
        </w:rPr>
      </w:pPr>
      <w:r>
        <w:rPr>
          <w:rFonts w:cs="Arial"/>
        </w:rPr>
        <w:t>„</w:t>
      </w:r>
      <w:r w:rsidRPr="009E1E47">
        <w:rPr>
          <w:rFonts w:cs="Arial"/>
        </w:rPr>
        <w:t>Sie planen Ihren Unterricht für den nächsten didaktischen Abschnitt. Dabei berücksichtigen Sie die relevanten Kontexte (z. B. Lehrpläne, schulinterne Vereinbarungen, Rahmenpläne der Ausbildung…).</w:t>
      </w:r>
      <w:r>
        <w:rPr>
          <w:rFonts w:cs="Arial"/>
        </w:rPr>
        <w:t>“</w:t>
      </w:r>
    </w:p>
    <w:p w:rsidR="009E1E47" w:rsidRDefault="009E1E47" w:rsidP="00892DF0">
      <w:pPr>
        <w:spacing w:after="0"/>
      </w:pPr>
    </w:p>
    <w:p w:rsidR="009E1E47" w:rsidRDefault="009E1E47" w:rsidP="00892DF0">
      <w:pPr>
        <w:spacing w:after="0"/>
      </w:pPr>
    </w:p>
    <w:p w:rsidR="00D73F27" w:rsidRPr="009E1E47" w:rsidRDefault="00892DF0" w:rsidP="00892DF0">
      <w:pPr>
        <w:spacing w:after="0"/>
      </w:pPr>
      <w:r w:rsidRPr="009E1E47">
        <w:t xml:space="preserve">Unser Fachseminar orientiert sich </w:t>
      </w:r>
      <w:r w:rsidR="00D73F27" w:rsidRPr="009E1E47">
        <w:t xml:space="preserve">je nach Bildungsgang </w:t>
      </w:r>
    </w:p>
    <w:p w:rsidR="00104AD2" w:rsidRPr="009E1E47" w:rsidRDefault="00104AD2" w:rsidP="00892DF0">
      <w:pPr>
        <w:spacing w:after="0"/>
      </w:pPr>
    </w:p>
    <w:p w:rsidR="00D73F27" w:rsidRPr="009E1E47" w:rsidRDefault="00892DF0" w:rsidP="00D73F27">
      <w:pPr>
        <w:pStyle w:val="Listenabsatz"/>
        <w:numPr>
          <w:ilvl w:val="0"/>
          <w:numId w:val="7"/>
        </w:numPr>
        <w:spacing w:after="0"/>
      </w:pPr>
      <w:r w:rsidRPr="009E1E47">
        <w:t>am Lernbausteine-Lehrplan für Evangelische</w:t>
      </w:r>
      <w:r w:rsidR="00D73F27" w:rsidRPr="009E1E47">
        <w:t xml:space="preserve"> oder katholische </w:t>
      </w:r>
      <w:r w:rsidRPr="009E1E47">
        <w:t xml:space="preserve"> Religionslehre</w:t>
      </w:r>
      <w:r w:rsidR="00D73F27" w:rsidRPr="009E1E47">
        <w:t xml:space="preserve"> oder </w:t>
      </w:r>
    </w:p>
    <w:p w:rsidR="00D73F27" w:rsidRPr="009E1E47" w:rsidRDefault="00D73F27" w:rsidP="00D73F27">
      <w:pPr>
        <w:pStyle w:val="Listenabsatz"/>
        <w:numPr>
          <w:ilvl w:val="0"/>
          <w:numId w:val="7"/>
        </w:numPr>
        <w:spacing w:after="0"/>
      </w:pPr>
      <w:r w:rsidRPr="009E1E47">
        <w:t>am Lehrplan für die gymnasiale Oberstufe (evangelisch oder katholisch)</w:t>
      </w:r>
      <w:r w:rsidR="00892DF0" w:rsidRPr="009E1E47">
        <w:t xml:space="preserve">, </w:t>
      </w:r>
    </w:p>
    <w:p w:rsidR="00D73F27" w:rsidRPr="009E1E47" w:rsidRDefault="00D73F27" w:rsidP="00D73F27">
      <w:pPr>
        <w:pStyle w:val="Listenabsatz"/>
        <w:numPr>
          <w:ilvl w:val="0"/>
          <w:numId w:val="7"/>
        </w:numPr>
        <w:spacing w:after="0"/>
      </w:pPr>
      <w:r w:rsidRPr="009E1E47">
        <w:t>oder am Lehrplan für die Fachschule Altenpflege</w:t>
      </w:r>
    </w:p>
    <w:p w:rsidR="00D73F27" w:rsidRPr="009E1E47" w:rsidRDefault="00D73F27" w:rsidP="00D73F27">
      <w:pPr>
        <w:pStyle w:val="Listenabsatz"/>
        <w:numPr>
          <w:ilvl w:val="0"/>
          <w:numId w:val="7"/>
        </w:numPr>
        <w:spacing w:after="0"/>
      </w:pPr>
      <w:r w:rsidRPr="009E1E47">
        <w:t>oder am Lehrplan für die Fachschule Sozialpädagogik</w:t>
      </w:r>
    </w:p>
    <w:p w:rsidR="00D73F27" w:rsidRPr="009E1E47" w:rsidRDefault="00D73F27" w:rsidP="00D73F27">
      <w:pPr>
        <w:pStyle w:val="Listenabsatz"/>
        <w:numPr>
          <w:ilvl w:val="0"/>
          <w:numId w:val="7"/>
        </w:numPr>
        <w:spacing w:after="0"/>
      </w:pPr>
      <w:r w:rsidRPr="009E1E47">
        <w:t>bzw. am Ethik-Lehrplan</w:t>
      </w:r>
      <w:r w:rsidR="00D8102F">
        <w:t xml:space="preserve"> von 1983 </w:t>
      </w:r>
      <w:r w:rsidR="00104AD2" w:rsidRPr="009E1E47">
        <w:t>in Kombination mit dem Kompetenzmodell von A. Rösch</w:t>
      </w:r>
      <w:r w:rsidRPr="009E1E47">
        <w:t>.</w:t>
      </w:r>
    </w:p>
    <w:p w:rsidR="00892DF0" w:rsidRPr="009E1E47" w:rsidRDefault="00892DF0" w:rsidP="00892DF0">
      <w:pPr>
        <w:spacing w:after="0"/>
      </w:pPr>
    </w:p>
    <w:p w:rsidR="00892DF0" w:rsidRPr="009E1E47" w:rsidRDefault="00104AD2" w:rsidP="00892DF0">
      <w:pPr>
        <w:spacing w:after="0"/>
      </w:pPr>
      <w:r w:rsidRPr="009E1E47">
        <w:t>Für jeden dieser Lehrpläne liegt ein entsprechendes Kompetenzraster bereit.</w:t>
      </w:r>
    </w:p>
    <w:p w:rsidR="00892DF0" w:rsidRDefault="00892DF0" w:rsidP="00892DF0">
      <w:pPr>
        <w:spacing w:after="0"/>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D8102F" w:rsidRDefault="00104AD2" w:rsidP="00892DF0">
      <w:pPr>
        <w:spacing w:after="0"/>
        <w:rPr>
          <w:rFonts w:cs="Arial"/>
          <w:color w:val="1F497D" w:themeColor="text2"/>
        </w:rPr>
      </w:pPr>
      <w:r w:rsidRPr="00C447B0">
        <w:rPr>
          <w:rFonts w:cs="Arial"/>
          <w:color w:val="1F497D" w:themeColor="text2"/>
        </w:rPr>
        <w:t xml:space="preserve">Bitte machen Sie sich mit dem Lehrplan vertraut, den Sie für den </w:t>
      </w:r>
      <w:r w:rsidR="00C447B0" w:rsidRPr="00C447B0">
        <w:rPr>
          <w:rFonts w:cs="Arial"/>
          <w:color w:val="1F497D" w:themeColor="text2"/>
        </w:rPr>
        <w:t xml:space="preserve">Bildungsgang benötigen, in dem Sie unterrichten. </w:t>
      </w:r>
    </w:p>
    <w:p w:rsidR="00D8102F" w:rsidRDefault="00C447B0" w:rsidP="00892DF0">
      <w:pPr>
        <w:spacing w:after="0"/>
        <w:rPr>
          <w:rFonts w:cs="Arial"/>
          <w:color w:val="1F497D" w:themeColor="text2"/>
        </w:rPr>
      </w:pPr>
      <w:r w:rsidRPr="00C447B0">
        <w:rPr>
          <w:rFonts w:cs="Arial"/>
          <w:color w:val="1F497D" w:themeColor="text2"/>
        </w:rPr>
        <w:t>Lesen Sie auch das Vorwort.</w:t>
      </w:r>
      <w:r>
        <w:rPr>
          <w:rFonts w:cs="Arial"/>
          <w:color w:val="1F497D" w:themeColor="text2"/>
        </w:rPr>
        <w:t xml:space="preserve"> </w:t>
      </w:r>
    </w:p>
    <w:p w:rsidR="00892DF0" w:rsidRDefault="00C447B0" w:rsidP="00892DF0">
      <w:pPr>
        <w:spacing w:after="0"/>
        <w:rPr>
          <w:rFonts w:cs="Arial"/>
          <w:color w:val="1F497D" w:themeColor="text2"/>
        </w:rPr>
      </w:pPr>
      <w:r>
        <w:rPr>
          <w:rFonts w:cs="Arial"/>
          <w:color w:val="1F497D" w:themeColor="text2"/>
        </w:rPr>
        <w:t>Orientieren Sie sich über das entsprechende Kompetenzraster.</w:t>
      </w: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color w:val="1F497D" w:themeColor="text2"/>
        </w:rPr>
      </w:pPr>
    </w:p>
    <w:p w:rsidR="009E1E47" w:rsidRDefault="009E1E47" w:rsidP="00892DF0">
      <w:pPr>
        <w:spacing w:after="0"/>
        <w:rPr>
          <w:rFonts w:cs="Arial"/>
          <w:b/>
        </w:rPr>
      </w:pPr>
    </w:p>
    <w:p w:rsidR="009E1E47" w:rsidRDefault="009E1E47" w:rsidP="00892DF0">
      <w:pPr>
        <w:spacing w:after="0"/>
        <w:rPr>
          <w:rFonts w:cs="Arial"/>
          <w:b/>
        </w:rPr>
      </w:pPr>
    </w:p>
    <w:p w:rsidR="009E1E47" w:rsidRDefault="009E1E47" w:rsidP="00892DF0">
      <w:pPr>
        <w:spacing w:after="0"/>
        <w:rPr>
          <w:rFonts w:cs="Arial"/>
          <w:b/>
        </w:rPr>
      </w:pPr>
      <w:r>
        <w:rPr>
          <w:rFonts w:cs="Arial"/>
          <w:b/>
          <w:noProof/>
          <w:lang w:eastAsia="de-DE"/>
        </w:rPr>
        <w:drawing>
          <wp:anchor distT="0" distB="0" distL="114300" distR="114300" simplePos="0" relativeHeight="251671552" behindDoc="0" locked="0" layoutInCell="1" allowOverlap="1">
            <wp:simplePos x="0" y="0"/>
            <wp:positionH relativeFrom="margin">
              <wp:posOffset>6238875</wp:posOffset>
            </wp:positionH>
            <wp:positionV relativeFrom="margin">
              <wp:posOffset>3808730</wp:posOffset>
            </wp:positionV>
            <wp:extent cx="533400" cy="476250"/>
            <wp:effectExtent l="19050" t="0" r="0" b="0"/>
            <wp:wrapSquare wrapText="bothSides"/>
            <wp:docPr id="11" name="Bild 2" descr="C:\Users\Compaq\Pictures\Microsoft Clip Organizer\36A57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Pictures\Microsoft Clip Organizer\36A570AC.jpg"/>
                    <pic:cNvPicPr>
                      <a:picLocks noChangeAspect="1" noChangeArrowheads="1"/>
                    </pic:cNvPicPr>
                  </pic:nvPicPr>
                  <pic:blipFill>
                    <a:blip r:embed="rId17" cstate="print"/>
                    <a:srcRect/>
                    <a:stretch>
                      <a:fillRect/>
                    </a:stretch>
                  </pic:blipFill>
                  <pic:spPr bwMode="auto">
                    <a:xfrm>
                      <a:off x="0" y="0"/>
                      <a:ext cx="533400" cy="476250"/>
                    </a:xfrm>
                    <a:prstGeom prst="rect">
                      <a:avLst/>
                    </a:prstGeom>
                    <a:noFill/>
                    <a:ln w="9525">
                      <a:noFill/>
                      <a:miter lim="800000"/>
                      <a:headEnd/>
                      <a:tailEnd/>
                    </a:ln>
                  </pic:spPr>
                </pic:pic>
              </a:graphicData>
            </a:graphic>
          </wp:anchor>
        </w:drawing>
      </w:r>
    </w:p>
    <w:p w:rsidR="009E1E47" w:rsidRDefault="009E1E47" w:rsidP="00892DF0">
      <w:pPr>
        <w:spacing w:after="0"/>
        <w:rPr>
          <w:rFonts w:cs="Arial"/>
          <w:b/>
        </w:rPr>
      </w:pPr>
    </w:p>
    <w:p w:rsidR="00C447B0" w:rsidRPr="00C447B0" w:rsidRDefault="00C447B0" w:rsidP="009E1E47">
      <w:pPr>
        <w:pBdr>
          <w:top w:val="single" w:sz="4" w:space="1" w:color="auto"/>
          <w:left w:val="single" w:sz="4" w:space="4" w:color="auto"/>
          <w:bottom w:val="single" w:sz="4" w:space="1" w:color="auto"/>
          <w:right w:val="single" w:sz="4" w:space="4" w:color="auto"/>
        </w:pBdr>
        <w:spacing w:after="0"/>
        <w:rPr>
          <w:rFonts w:cs="Arial"/>
          <w:b/>
        </w:rPr>
      </w:pPr>
      <w:r w:rsidRPr="00C447B0">
        <w:rPr>
          <w:rFonts w:cs="Arial"/>
          <w:b/>
        </w:rPr>
        <w:t>Basisliteratur:</w:t>
      </w:r>
    </w:p>
    <w:p w:rsidR="00C21C94" w:rsidRDefault="00C21C94" w:rsidP="009E1E47">
      <w:pPr>
        <w:pBdr>
          <w:top w:val="single" w:sz="4" w:space="1" w:color="auto"/>
          <w:left w:val="single" w:sz="4" w:space="4" w:color="auto"/>
          <w:bottom w:val="single" w:sz="4" w:space="1" w:color="auto"/>
          <w:right w:val="single" w:sz="4" w:space="4" w:color="auto"/>
        </w:pBdr>
        <w:spacing w:after="0"/>
        <w:rPr>
          <w:rFonts w:cs="Arial"/>
          <w:b/>
          <w:sz w:val="20"/>
        </w:rPr>
      </w:pPr>
    </w:p>
    <w:p w:rsidR="00C447B0" w:rsidRPr="00C21C94" w:rsidRDefault="00C447B0" w:rsidP="009E1E47">
      <w:pPr>
        <w:pBdr>
          <w:top w:val="single" w:sz="4" w:space="1" w:color="auto"/>
          <w:left w:val="single" w:sz="4" w:space="4" w:color="auto"/>
          <w:bottom w:val="single" w:sz="4" w:space="1" w:color="auto"/>
          <w:right w:val="single" w:sz="4" w:space="4" w:color="auto"/>
        </w:pBdr>
        <w:spacing w:after="0"/>
        <w:rPr>
          <w:rFonts w:cs="Arial"/>
          <w:b/>
          <w:sz w:val="20"/>
        </w:rPr>
      </w:pPr>
      <w:r w:rsidRPr="00C21C94">
        <w:rPr>
          <w:rFonts w:cs="Arial"/>
          <w:b/>
          <w:sz w:val="20"/>
        </w:rPr>
        <w:t>Der Lehrplan für Ihr Fach und Ihren  Bildungsgang</w:t>
      </w:r>
    </w:p>
    <w:p w:rsidR="00C447B0" w:rsidRPr="00C447B0" w:rsidRDefault="00C447B0" w:rsidP="009E1E47">
      <w:pPr>
        <w:pBdr>
          <w:top w:val="single" w:sz="4" w:space="1" w:color="auto"/>
          <w:left w:val="single" w:sz="4" w:space="4" w:color="auto"/>
          <w:bottom w:val="single" w:sz="4" w:space="1" w:color="auto"/>
          <w:right w:val="single" w:sz="4" w:space="4" w:color="auto"/>
        </w:pBdr>
        <w:spacing w:after="0"/>
        <w:rPr>
          <w:rFonts w:cs="Arial"/>
        </w:rPr>
      </w:pPr>
    </w:p>
    <w:p w:rsidR="00C447B0" w:rsidRPr="00C447B0" w:rsidRDefault="00C447B0" w:rsidP="009E1E47">
      <w:pPr>
        <w:pBdr>
          <w:top w:val="single" w:sz="4" w:space="1" w:color="auto"/>
          <w:left w:val="single" w:sz="4" w:space="4" w:color="auto"/>
          <w:bottom w:val="single" w:sz="4" w:space="1" w:color="auto"/>
          <w:right w:val="single" w:sz="4" w:space="4" w:color="auto"/>
        </w:pBdr>
        <w:spacing w:after="0"/>
        <w:rPr>
          <w:rFonts w:cs="Arial"/>
          <w:i/>
        </w:rPr>
      </w:pPr>
      <w:r w:rsidRPr="00C447B0">
        <w:rPr>
          <w:rFonts w:cs="Arial"/>
          <w:i/>
        </w:rPr>
        <w:t xml:space="preserve">und dazu im Fach Religion: </w:t>
      </w:r>
    </w:p>
    <w:p w:rsidR="00C447B0" w:rsidRPr="00C21C94" w:rsidRDefault="00C447B0" w:rsidP="009E1E47">
      <w:pPr>
        <w:pBdr>
          <w:top w:val="single" w:sz="4" w:space="1" w:color="auto"/>
          <w:left w:val="single" w:sz="4" w:space="4" w:color="auto"/>
          <w:bottom w:val="single" w:sz="4" w:space="1" w:color="auto"/>
          <w:right w:val="single" w:sz="4" w:space="4" w:color="auto"/>
        </w:pBdr>
        <w:spacing w:after="0"/>
        <w:rPr>
          <w:rFonts w:cs="Arial"/>
          <w:b/>
          <w:sz w:val="20"/>
        </w:rPr>
      </w:pPr>
      <w:r w:rsidRPr="00C21C94">
        <w:rPr>
          <w:rFonts w:cs="Arial"/>
          <w:b/>
          <w:sz w:val="20"/>
        </w:rPr>
        <w:t>Religiöse Bildung und Kompetenzen – ein Modell für Kompetenzen religiöser Bildung</w:t>
      </w:r>
    </w:p>
    <w:p w:rsidR="00C447B0" w:rsidRPr="00C21C94" w:rsidRDefault="00C447B0" w:rsidP="009E1E47">
      <w:pPr>
        <w:pBdr>
          <w:top w:val="single" w:sz="4" w:space="1" w:color="auto"/>
          <w:left w:val="single" w:sz="4" w:space="4" w:color="auto"/>
          <w:bottom w:val="single" w:sz="4" w:space="1" w:color="auto"/>
          <w:right w:val="single" w:sz="4" w:space="4" w:color="auto"/>
        </w:pBdr>
        <w:spacing w:after="0"/>
        <w:rPr>
          <w:rFonts w:cs="Arial"/>
          <w:sz w:val="20"/>
        </w:rPr>
      </w:pPr>
      <w:r w:rsidRPr="00C21C94">
        <w:rPr>
          <w:rFonts w:cs="Arial"/>
          <w:sz w:val="20"/>
        </w:rPr>
        <w:t>in D. Fischer, V. Elsenbast (Redaktion): Grundlegende Kompetenzen religiöser Bildung, Münster 2006, S. 17 – 21</w:t>
      </w:r>
    </w:p>
    <w:p w:rsidR="00C447B0" w:rsidRPr="00C21C94" w:rsidRDefault="00C447B0" w:rsidP="009E1E47">
      <w:pPr>
        <w:pBdr>
          <w:top w:val="single" w:sz="4" w:space="1" w:color="auto"/>
          <w:left w:val="single" w:sz="4" w:space="4" w:color="auto"/>
          <w:bottom w:val="single" w:sz="4" w:space="1" w:color="auto"/>
          <w:right w:val="single" w:sz="4" w:space="4" w:color="auto"/>
        </w:pBdr>
        <w:spacing w:after="0"/>
        <w:rPr>
          <w:rFonts w:cs="Arial"/>
          <w:sz w:val="20"/>
        </w:rPr>
      </w:pPr>
      <w:r w:rsidRPr="00C21C94">
        <w:rPr>
          <w:rFonts w:cs="Arial"/>
          <w:sz w:val="20"/>
        </w:rPr>
        <w:t xml:space="preserve">online zugänglich unter  </w:t>
      </w:r>
      <w:hyperlink r:id="rId21" w:history="1">
        <w:r w:rsidRPr="00C21C94">
          <w:rPr>
            <w:rStyle w:val="Hyperlink"/>
            <w:rFonts w:cs="Arial"/>
            <w:sz w:val="20"/>
          </w:rPr>
          <w:t>http://www.cimuenster.de/biblioinfothek/open_access/oa_Grundlegende_Kompetenzen.php</w:t>
        </w:r>
      </w:hyperlink>
    </w:p>
    <w:p w:rsidR="00C447B0" w:rsidRPr="00C447B0" w:rsidRDefault="00C447B0" w:rsidP="009E1E47">
      <w:pPr>
        <w:pBdr>
          <w:top w:val="single" w:sz="4" w:space="1" w:color="auto"/>
          <w:left w:val="single" w:sz="4" w:space="4" w:color="auto"/>
          <w:bottom w:val="single" w:sz="4" w:space="1" w:color="auto"/>
          <w:right w:val="single" w:sz="4" w:space="4" w:color="auto"/>
        </w:pBdr>
        <w:spacing w:after="0"/>
        <w:rPr>
          <w:rFonts w:cs="Arial"/>
        </w:rPr>
      </w:pPr>
    </w:p>
    <w:p w:rsidR="00C447B0" w:rsidRPr="00C447B0" w:rsidRDefault="00C447B0" w:rsidP="009E1E47">
      <w:pPr>
        <w:pBdr>
          <w:top w:val="single" w:sz="4" w:space="1" w:color="auto"/>
          <w:left w:val="single" w:sz="4" w:space="4" w:color="auto"/>
          <w:bottom w:val="single" w:sz="4" w:space="1" w:color="auto"/>
          <w:right w:val="single" w:sz="4" w:space="4" w:color="auto"/>
        </w:pBdr>
        <w:spacing w:after="0"/>
        <w:rPr>
          <w:rFonts w:cs="Arial"/>
        </w:rPr>
      </w:pPr>
    </w:p>
    <w:p w:rsidR="00C447B0" w:rsidRPr="00C447B0" w:rsidRDefault="00C447B0" w:rsidP="009E1E47">
      <w:pPr>
        <w:pBdr>
          <w:top w:val="single" w:sz="4" w:space="1" w:color="auto"/>
          <w:left w:val="single" w:sz="4" w:space="4" w:color="auto"/>
          <w:bottom w:val="single" w:sz="4" w:space="1" w:color="auto"/>
          <w:right w:val="single" w:sz="4" w:space="4" w:color="auto"/>
        </w:pBdr>
        <w:spacing w:after="0"/>
        <w:rPr>
          <w:rFonts w:cs="Arial"/>
          <w:i/>
        </w:rPr>
      </w:pPr>
      <w:r w:rsidRPr="00C447B0">
        <w:rPr>
          <w:rFonts w:cs="Arial"/>
          <w:i/>
        </w:rPr>
        <w:t>und dazu im Fach Ethik:</w:t>
      </w:r>
    </w:p>
    <w:p w:rsidR="00C447B0" w:rsidRPr="00C21C94" w:rsidRDefault="00C447B0" w:rsidP="009E1E47">
      <w:pPr>
        <w:pBdr>
          <w:top w:val="single" w:sz="4" w:space="1" w:color="auto"/>
          <w:left w:val="single" w:sz="4" w:space="4" w:color="auto"/>
          <w:bottom w:val="single" w:sz="4" w:space="1" w:color="auto"/>
          <w:right w:val="single" w:sz="4" w:space="4" w:color="auto"/>
        </w:pBdr>
        <w:spacing w:after="0"/>
        <w:rPr>
          <w:rFonts w:cs="Arial"/>
          <w:sz w:val="20"/>
        </w:rPr>
      </w:pPr>
      <w:r w:rsidRPr="00C21C94">
        <w:rPr>
          <w:rFonts w:cs="Arial"/>
          <w:b/>
          <w:sz w:val="20"/>
        </w:rPr>
        <w:t>Anita Rösch, Kompetenzorientierung im Philosophie- und Ethikunterricht</w:t>
      </w:r>
      <w:r w:rsidRPr="00C21C94">
        <w:rPr>
          <w:rFonts w:cs="Arial"/>
          <w:sz w:val="20"/>
        </w:rPr>
        <w:t>, Berlin 2011</w:t>
      </w:r>
    </w:p>
    <w:p w:rsidR="00C447B0" w:rsidRPr="00C21C94" w:rsidRDefault="00C447B0" w:rsidP="009E1E47">
      <w:pPr>
        <w:pBdr>
          <w:top w:val="single" w:sz="4" w:space="1" w:color="auto"/>
          <w:left w:val="single" w:sz="4" w:space="4" w:color="auto"/>
          <w:bottom w:val="single" w:sz="4" w:space="1" w:color="auto"/>
          <w:right w:val="single" w:sz="4" w:space="4" w:color="auto"/>
        </w:pBdr>
        <w:spacing w:after="0"/>
        <w:rPr>
          <w:rFonts w:cs="Arial"/>
          <w:i/>
          <w:sz w:val="20"/>
        </w:rPr>
      </w:pPr>
      <w:r w:rsidRPr="00C21C94">
        <w:rPr>
          <w:rFonts w:cs="Arial"/>
          <w:i/>
          <w:sz w:val="20"/>
        </w:rPr>
        <w:t>(zur Anschaffung empfohlen)</w:t>
      </w:r>
    </w:p>
    <w:p w:rsidR="00C447B0" w:rsidRDefault="00C447B0" w:rsidP="00892DF0">
      <w:pPr>
        <w:spacing w:after="0"/>
        <w:rPr>
          <w:b/>
          <w:color w:val="4F6228" w:themeColor="accent3" w:themeShade="80"/>
          <w:sz w:val="24"/>
        </w:rPr>
      </w:pPr>
    </w:p>
    <w:p w:rsidR="00892DF0" w:rsidRDefault="00892DF0" w:rsidP="00892DF0">
      <w:pPr>
        <w:spacing w:after="0"/>
        <w:rPr>
          <w:b/>
          <w:color w:val="4F6228" w:themeColor="accent3" w:themeShade="80"/>
          <w:sz w:val="24"/>
        </w:rPr>
      </w:pPr>
    </w:p>
    <w:p w:rsidR="00892DF0" w:rsidRDefault="00FA60F7" w:rsidP="00892DF0">
      <w:pPr>
        <w:spacing w:after="0"/>
        <w:rPr>
          <w:b/>
          <w:color w:val="4F6228" w:themeColor="accent3" w:themeShade="80"/>
          <w:sz w:val="24"/>
        </w:rPr>
      </w:pPr>
      <w:r>
        <w:rPr>
          <w:b/>
          <w:noProof/>
          <w:color w:val="4F6228" w:themeColor="accent3" w:themeShade="80"/>
          <w:sz w:val="24"/>
          <w:lang w:eastAsia="de-DE"/>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1709420" cy="1295400"/>
            <wp:effectExtent l="19050" t="0" r="5080" b="0"/>
            <wp:wrapSquare wrapText="bothSides"/>
            <wp:docPr id="3" name="Bild 3" descr="C:\Users\Compaq\Pictures\Microsoft Clip Organizer\7FC3EF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aq\Pictures\Microsoft Clip Organizer\7FC3EF43.jpg"/>
                    <pic:cNvPicPr>
                      <a:picLocks noChangeAspect="1" noChangeArrowheads="1"/>
                    </pic:cNvPicPr>
                  </pic:nvPicPr>
                  <pic:blipFill>
                    <a:blip r:embed="rId22" cstate="print"/>
                    <a:srcRect/>
                    <a:stretch>
                      <a:fillRect/>
                    </a:stretch>
                  </pic:blipFill>
                  <pic:spPr bwMode="auto">
                    <a:xfrm>
                      <a:off x="0" y="0"/>
                      <a:ext cx="1709420" cy="1295400"/>
                    </a:xfrm>
                    <a:prstGeom prst="rect">
                      <a:avLst/>
                    </a:prstGeom>
                    <a:noFill/>
                    <a:ln w="9525">
                      <a:noFill/>
                      <a:miter lim="800000"/>
                      <a:headEnd/>
                      <a:tailEnd/>
                    </a:ln>
                  </pic:spPr>
                </pic:pic>
              </a:graphicData>
            </a:graphic>
          </wp:anchor>
        </w:drawing>
      </w:r>
    </w:p>
    <w:p w:rsidR="00892DF0" w:rsidRDefault="00892DF0" w:rsidP="00892DF0">
      <w:pPr>
        <w:spacing w:after="0"/>
        <w:rPr>
          <w:b/>
          <w:color w:val="4F6228" w:themeColor="accent3" w:themeShade="80"/>
          <w:sz w:val="24"/>
        </w:rPr>
      </w:pPr>
    </w:p>
    <w:p w:rsidR="00892DF0" w:rsidRDefault="00892DF0" w:rsidP="00892DF0">
      <w:pPr>
        <w:spacing w:after="0"/>
        <w:rPr>
          <w:b/>
          <w:color w:val="4F6228" w:themeColor="accent3" w:themeShade="80"/>
          <w:sz w:val="24"/>
        </w:rPr>
      </w:pPr>
    </w:p>
    <w:p w:rsidR="00892DF0" w:rsidRDefault="00892DF0" w:rsidP="00892DF0">
      <w:pPr>
        <w:spacing w:after="0"/>
        <w:rPr>
          <w:b/>
          <w:color w:val="4F6228" w:themeColor="accent3" w:themeShade="80"/>
          <w:sz w:val="24"/>
        </w:rPr>
      </w:pPr>
    </w:p>
    <w:sectPr w:rsidR="00892DF0" w:rsidSect="009E1E47">
      <w:type w:val="continuous"/>
      <w:pgSz w:w="11906" w:h="16838"/>
      <w:pgMar w:top="720" w:right="720" w:bottom="720" w:left="72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537" w:rsidRDefault="005D4537" w:rsidP="00892DF0">
      <w:pPr>
        <w:spacing w:after="0" w:line="240" w:lineRule="auto"/>
      </w:pPr>
      <w:r>
        <w:separator/>
      </w:r>
    </w:p>
  </w:endnote>
  <w:endnote w:type="continuationSeparator" w:id="0">
    <w:p w:rsidR="005D4537" w:rsidRDefault="005D4537" w:rsidP="00892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1A" w:rsidRDefault="0024501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B0" w:rsidRPr="006144DB" w:rsidRDefault="00C447B0">
    <w:pPr>
      <w:pStyle w:val="Fuzeile"/>
      <w:rPr>
        <w:lang w:val="en-US"/>
      </w:rPr>
    </w:pPr>
    <w:r>
      <w:tab/>
    </w:r>
    <w:r w:rsidR="00254434" w:rsidRPr="0024501A">
      <w:rPr>
        <w:b/>
        <w:color w:val="1F497D" w:themeColor="text2"/>
        <w:sz w:val="18"/>
        <w:lang w:val="en-US"/>
      </w:rPr>
      <w:t>CC BY</w:t>
    </w:r>
    <w:r w:rsidR="00254434" w:rsidRPr="006144DB">
      <w:rPr>
        <w:sz w:val="18"/>
        <w:lang w:val="en-US"/>
      </w:rPr>
      <w:t xml:space="preserve"> Christoph </w:t>
    </w:r>
    <w:proofErr w:type="spellStart"/>
    <w:r w:rsidR="00254434" w:rsidRPr="006144DB">
      <w:rPr>
        <w:sz w:val="18"/>
        <w:lang w:val="en-US"/>
      </w:rPr>
      <w:t>Weidinger-Vandirk</w:t>
    </w:r>
    <w:proofErr w:type="spellEnd"/>
    <w:r w:rsidR="00254434" w:rsidRPr="006144DB">
      <w:rPr>
        <w:sz w:val="18"/>
        <w:lang w:val="en-US"/>
      </w:rPr>
      <w:t xml:space="preserve"> &amp; Marion </w:t>
    </w:r>
    <w:proofErr w:type="spellStart"/>
    <w:r w:rsidR="00BF3770">
      <w:rPr>
        <w:sz w:val="18"/>
        <w:lang w:val="en-US"/>
      </w:rPr>
      <w:t>Holzhüter</w:t>
    </w:r>
    <w:proofErr w:type="spellEnd"/>
    <w:r w:rsidR="007020FC">
      <w:rPr>
        <w:sz w:val="18"/>
        <w:lang w:val="en-US"/>
      </w:rPr>
      <w:t xml:space="preserve"> (</w:t>
    </w:r>
    <w:r w:rsidR="00BF3770">
      <w:rPr>
        <w:sz w:val="18"/>
        <w:lang w:val="en-US"/>
      </w:rPr>
      <w:t>Version 2</w:t>
    </w:r>
    <w:proofErr w:type="gramStart"/>
    <w:r w:rsidR="007020FC">
      <w:rPr>
        <w:sz w:val="18"/>
        <w:lang w:val="en-US"/>
      </w:rPr>
      <w:t xml:space="preserve">) </w:t>
    </w:r>
    <w:r w:rsidR="00BF3770">
      <w:rPr>
        <w:sz w:val="18"/>
        <w:lang w:val="en-US"/>
      </w:rPr>
      <w:t xml:space="preserve"> 05</w:t>
    </w:r>
    <w:proofErr w:type="gramEnd"/>
    <w:r w:rsidR="00CC4A51">
      <w:rPr>
        <w:sz w:val="18"/>
        <w:lang w:val="en-US"/>
      </w:rPr>
      <w:t>/201</w:t>
    </w:r>
    <w:r w:rsidR="00BF3770">
      <w:rPr>
        <w:sz w:val="18"/>
        <w:lang w:val="en-US"/>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1A" w:rsidRDefault="0024501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537" w:rsidRDefault="005D4537" w:rsidP="00892DF0">
      <w:pPr>
        <w:spacing w:after="0" w:line="240" w:lineRule="auto"/>
      </w:pPr>
      <w:r>
        <w:separator/>
      </w:r>
    </w:p>
  </w:footnote>
  <w:footnote w:type="continuationSeparator" w:id="0">
    <w:p w:rsidR="005D4537" w:rsidRDefault="005D4537" w:rsidP="00892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1A" w:rsidRDefault="0024501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B0" w:rsidRDefault="00DD34FB">
    <w:pPr>
      <w:pStyle w:val="Kopfzeile"/>
    </w:pPr>
    <w:r>
      <w:rPr>
        <w:noProof/>
        <w:lang w:eastAsia="zh-TW"/>
      </w:rPr>
      <w:pict>
        <v:shapetype id="_x0000_t202" coordsize="21600,21600" o:spt="202" path="m,l,21600r21600,l21600,xe">
          <v:stroke joinstyle="miter"/>
          <v:path gradientshapeok="t" o:connecttype="rect"/>
        </v:shapetype>
        <v:shape id="_x0000_s2055"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sz w:val="16"/>
                  </w:rPr>
                  <w:alias w:val="Titel"/>
                  <w:id w:val="78679243"/>
                  <w:placeholder>
                    <w:docPart w:val="89011AD4315B4F87AD55124CD668B716"/>
                  </w:placeholder>
                  <w:dataBinding w:prefixMappings="xmlns:ns0='http://schemas.openxmlformats.org/package/2006/metadata/core-properties' xmlns:ns1='http://purl.org/dc/elements/1.1/'" w:xpath="/ns0:coreProperties[1]/ns1:title[1]" w:storeItemID="{6C3C8BC8-F283-45AE-878A-BAB7291924A1}"/>
                  <w:text/>
                </w:sdtPr>
                <w:sdtContent>
                  <w:p w:rsidR="00C447B0" w:rsidRPr="00254434" w:rsidRDefault="00254434">
                    <w:pPr>
                      <w:spacing w:after="0" w:line="240" w:lineRule="auto"/>
                      <w:rPr>
                        <w:sz w:val="16"/>
                      </w:rPr>
                    </w:pPr>
                    <w:r w:rsidRPr="00254434">
                      <w:rPr>
                        <w:sz w:val="16"/>
                      </w:rPr>
                      <w:t xml:space="preserve">Annäherungen an den Unterricht für die Fächer Religion und Ethik an BBS </w:t>
                    </w:r>
                    <w:r>
                      <w:rPr>
                        <w:sz w:val="16"/>
                      </w:rPr>
                      <w:t xml:space="preserve">  --- </w:t>
                    </w:r>
                    <w:r w:rsidRPr="00254434">
                      <w:rPr>
                        <w:sz w:val="16"/>
                      </w:rPr>
                      <w:t xml:space="preserve"> Fachseminar Religion/Ethik am Studienseminar Neuwied</w:t>
                    </w:r>
                  </w:p>
                </w:sdtContent>
              </w:sdt>
            </w:txbxContent>
          </v:textbox>
          <w10:wrap anchorx="margin" anchory="margin"/>
        </v:shape>
      </w:pict>
    </w:r>
    <w:r>
      <w:rPr>
        <w:noProof/>
        <w:lang w:eastAsia="zh-TW"/>
      </w:rPr>
      <w:pict>
        <v:shape id="_x0000_s2054"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C447B0" w:rsidRDefault="00DD34FB">
                <w:pPr>
                  <w:spacing w:after="0" w:line="240" w:lineRule="auto"/>
                  <w:jc w:val="right"/>
                  <w:rPr>
                    <w:color w:val="FFFFFF" w:themeColor="background1"/>
                  </w:rPr>
                </w:pPr>
                <w:fldSimple w:instr=" PAGE   \* MERGEFORMAT ">
                  <w:r w:rsidR="007020FC" w:rsidRPr="007020FC">
                    <w:rPr>
                      <w:noProof/>
                      <w:color w:val="FFFFFF" w:themeColor="background1"/>
                    </w:rPr>
                    <w:t>1</w:t>
                  </w:r>
                </w:fldSimple>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1A" w:rsidRDefault="0024501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4299"/>
    <w:multiLevelType w:val="hybridMultilevel"/>
    <w:tmpl w:val="9CD66216"/>
    <w:lvl w:ilvl="0" w:tplc="33849DCA">
      <w:start w:val="26"/>
      <w:numFmt w:val="bullet"/>
      <w:lvlText w:val=""/>
      <w:lvlJc w:val="left"/>
      <w:pPr>
        <w:ind w:left="360" w:hanging="360"/>
      </w:pPr>
      <w:rPr>
        <w:rFonts w:ascii="Wingdings" w:eastAsia="Arial" w:hAnsi="Wingdings"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5BF50F6"/>
    <w:multiLevelType w:val="hybridMultilevel"/>
    <w:tmpl w:val="D36A1E96"/>
    <w:lvl w:ilvl="0" w:tplc="38904354">
      <w:start w:val="4"/>
      <w:numFmt w:val="bullet"/>
      <w:lvlText w:val=""/>
      <w:lvlJc w:val="left"/>
      <w:pPr>
        <w:ind w:left="1069"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284C2C7E"/>
    <w:multiLevelType w:val="hybridMultilevel"/>
    <w:tmpl w:val="EE46B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14E69D9"/>
    <w:multiLevelType w:val="hybridMultilevel"/>
    <w:tmpl w:val="D1B0DE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32E4AC8"/>
    <w:multiLevelType w:val="hybridMultilevel"/>
    <w:tmpl w:val="619E678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6F002598"/>
    <w:multiLevelType w:val="hybridMultilevel"/>
    <w:tmpl w:val="DAA23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03F79DC"/>
    <w:multiLevelType w:val="hybridMultilevel"/>
    <w:tmpl w:val="94DC4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2027591"/>
    <w:multiLevelType w:val="hybridMultilevel"/>
    <w:tmpl w:val="0F080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486784A"/>
    <w:multiLevelType w:val="hybridMultilevel"/>
    <w:tmpl w:val="8BC6B0C0"/>
    <w:lvl w:ilvl="0" w:tplc="3BFC9696">
      <w:start w:val="26"/>
      <w:numFmt w:val="bullet"/>
      <w:lvlText w:val="-"/>
      <w:lvlJc w:val="left"/>
      <w:pPr>
        <w:ind w:left="1113" w:hanging="360"/>
      </w:pPr>
      <w:rPr>
        <w:rFonts w:ascii="Calibri" w:eastAsia="Calibri" w:hAnsi="Calibri" w:cs="Calibri" w:hint="default"/>
      </w:rPr>
    </w:lvl>
    <w:lvl w:ilvl="1" w:tplc="04070003" w:tentative="1">
      <w:start w:val="1"/>
      <w:numFmt w:val="bullet"/>
      <w:lvlText w:val="o"/>
      <w:lvlJc w:val="left"/>
      <w:pPr>
        <w:ind w:left="1833" w:hanging="360"/>
      </w:pPr>
      <w:rPr>
        <w:rFonts w:ascii="Courier New" w:hAnsi="Courier New" w:cs="Courier New" w:hint="default"/>
      </w:rPr>
    </w:lvl>
    <w:lvl w:ilvl="2" w:tplc="04070005" w:tentative="1">
      <w:start w:val="1"/>
      <w:numFmt w:val="bullet"/>
      <w:lvlText w:val=""/>
      <w:lvlJc w:val="left"/>
      <w:pPr>
        <w:ind w:left="2553" w:hanging="360"/>
      </w:pPr>
      <w:rPr>
        <w:rFonts w:ascii="Wingdings" w:hAnsi="Wingdings" w:hint="default"/>
      </w:rPr>
    </w:lvl>
    <w:lvl w:ilvl="3" w:tplc="04070001" w:tentative="1">
      <w:start w:val="1"/>
      <w:numFmt w:val="bullet"/>
      <w:lvlText w:val=""/>
      <w:lvlJc w:val="left"/>
      <w:pPr>
        <w:ind w:left="3273" w:hanging="360"/>
      </w:pPr>
      <w:rPr>
        <w:rFonts w:ascii="Symbol" w:hAnsi="Symbol" w:hint="default"/>
      </w:rPr>
    </w:lvl>
    <w:lvl w:ilvl="4" w:tplc="04070003" w:tentative="1">
      <w:start w:val="1"/>
      <w:numFmt w:val="bullet"/>
      <w:lvlText w:val="o"/>
      <w:lvlJc w:val="left"/>
      <w:pPr>
        <w:ind w:left="3993" w:hanging="360"/>
      </w:pPr>
      <w:rPr>
        <w:rFonts w:ascii="Courier New" w:hAnsi="Courier New" w:cs="Courier New" w:hint="default"/>
      </w:rPr>
    </w:lvl>
    <w:lvl w:ilvl="5" w:tplc="04070005" w:tentative="1">
      <w:start w:val="1"/>
      <w:numFmt w:val="bullet"/>
      <w:lvlText w:val=""/>
      <w:lvlJc w:val="left"/>
      <w:pPr>
        <w:ind w:left="4713" w:hanging="360"/>
      </w:pPr>
      <w:rPr>
        <w:rFonts w:ascii="Wingdings" w:hAnsi="Wingdings" w:hint="default"/>
      </w:rPr>
    </w:lvl>
    <w:lvl w:ilvl="6" w:tplc="04070001" w:tentative="1">
      <w:start w:val="1"/>
      <w:numFmt w:val="bullet"/>
      <w:lvlText w:val=""/>
      <w:lvlJc w:val="left"/>
      <w:pPr>
        <w:ind w:left="5433" w:hanging="360"/>
      </w:pPr>
      <w:rPr>
        <w:rFonts w:ascii="Symbol" w:hAnsi="Symbol" w:hint="default"/>
      </w:rPr>
    </w:lvl>
    <w:lvl w:ilvl="7" w:tplc="04070003" w:tentative="1">
      <w:start w:val="1"/>
      <w:numFmt w:val="bullet"/>
      <w:lvlText w:val="o"/>
      <w:lvlJc w:val="left"/>
      <w:pPr>
        <w:ind w:left="6153" w:hanging="360"/>
      </w:pPr>
      <w:rPr>
        <w:rFonts w:ascii="Courier New" w:hAnsi="Courier New" w:cs="Courier New" w:hint="default"/>
      </w:rPr>
    </w:lvl>
    <w:lvl w:ilvl="8" w:tplc="04070005" w:tentative="1">
      <w:start w:val="1"/>
      <w:numFmt w:val="bullet"/>
      <w:lvlText w:val=""/>
      <w:lvlJc w:val="left"/>
      <w:pPr>
        <w:ind w:left="6873"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4D6E28"/>
    <w:rsid w:val="00022401"/>
    <w:rsid w:val="00030989"/>
    <w:rsid w:val="00053C51"/>
    <w:rsid w:val="000A3213"/>
    <w:rsid w:val="000A6638"/>
    <w:rsid w:val="000C22D6"/>
    <w:rsid w:val="00104AD2"/>
    <w:rsid w:val="00127DCA"/>
    <w:rsid w:val="0018055D"/>
    <w:rsid w:val="0024501A"/>
    <w:rsid w:val="00254434"/>
    <w:rsid w:val="002613EB"/>
    <w:rsid w:val="002B4AE2"/>
    <w:rsid w:val="002E6A83"/>
    <w:rsid w:val="00317C47"/>
    <w:rsid w:val="003627C3"/>
    <w:rsid w:val="00415CFC"/>
    <w:rsid w:val="0047659C"/>
    <w:rsid w:val="00487B48"/>
    <w:rsid w:val="004D6E28"/>
    <w:rsid w:val="00526C03"/>
    <w:rsid w:val="005A1897"/>
    <w:rsid w:val="005D4537"/>
    <w:rsid w:val="006144DB"/>
    <w:rsid w:val="006C2459"/>
    <w:rsid w:val="006E5B76"/>
    <w:rsid w:val="007020FC"/>
    <w:rsid w:val="00713472"/>
    <w:rsid w:val="007B1A7F"/>
    <w:rsid w:val="007F3C35"/>
    <w:rsid w:val="00892DF0"/>
    <w:rsid w:val="00922F7D"/>
    <w:rsid w:val="009E1E47"/>
    <w:rsid w:val="00B26163"/>
    <w:rsid w:val="00BF3770"/>
    <w:rsid w:val="00C21C94"/>
    <w:rsid w:val="00C447B0"/>
    <w:rsid w:val="00C76BC7"/>
    <w:rsid w:val="00CC4A51"/>
    <w:rsid w:val="00D73F27"/>
    <w:rsid w:val="00D8102F"/>
    <w:rsid w:val="00DB4723"/>
    <w:rsid w:val="00DD34FB"/>
    <w:rsid w:val="00EA7E61"/>
    <w:rsid w:val="00EB1629"/>
    <w:rsid w:val="00EC14BA"/>
    <w:rsid w:val="00F46CE1"/>
    <w:rsid w:val="00FA60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6E28"/>
    <w:rPr>
      <w:rFonts w:ascii="Arial" w:eastAsia="Arial" w:hAnsi="Arial" w:cs="Times New Roman"/>
    </w:rPr>
  </w:style>
  <w:style w:type="paragraph" w:styleId="berschrift1">
    <w:name w:val="heading 1"/>
    <w:basedOn w:val="Standard"/>
    <w:next w:val="Standard"/>
    <w:link w:val="berschrift1Zchn"/>
    <w:uiPriority w:val="9"/>
    <w:qFormat/>
    <w:rsid w:val="004D6E28"/>
    <w:pPr>
      <w:keepNext/>
      <w:keepLines/>
      <w:spacing w:before="480" w:after="0"/>
      <w:outlineLvl w:val="0"/>
    </w:pPr>
    <w:rPr>
      <w:rFonts w:eastAsia="Times New Roman"/>
      <w:b/>
      <w:bCs/>
      <w:color w:val="4B7B8A"/>
      <w:sz w:val="28"/>
      <w:szCs w:val="28"/>
      <w:lang w:eastAsia="de-DE"/>
    </w:rPr>
  </w:style>
  <w:style w:type="paragraph" w:styleId="berschrift2">
    <w:name w:val="heading 2"/>
    <w:basedOn w:val="Standard"/>
    <w:next w:val="Standard"/>
    <w:link w:val="berschrift2Zchn"/>
    <w:uiPriority w:val="9"/>
    <w:semiHidden/>
    <w:unhideWhenUsed/>
    <w:qFormat/>
    <w:rsid w:val="006C24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D6E28"/>
    <w:pPr>
      <w:keepNext/>
      <w:keepLines/>
      <w:spacing w:before="200" w:after="0"/>
      <w:outlineLvl w:val="2"/>
    </w:pPr>
    <w:rPr>
      <w:rFonts w:eastAsia="Times New Roman"/>
      <w:b/>
      <w:bCs/>
      <w:color w:val="6EA0B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6E28"/>
    <w:rPr>
      <w:rFonts w:ascii="Arial" w:eastAsia="Times New Roman" w:hAnsi="Arial" w:cs="Times New Roman"/>
      <w:b/>
      <w:bCs/>
      <w:color w:val="4B7B8A"/>
      <w:sz w:val="28"/>
      <w:szCs w:val="28"/>
      <w:lang w:eastAsia="de-DE"/>
    </w:rPr>
  </w:style>
  <w:style w:type="character" w:customStyle="1" w:styleId="berschrift3Zchn">
    <w:name w:val="Überschrift 3 Zchn"/>
    <w:basedOn w:val="Absatz-Standardschriftart"/>
    <w:link w:val="berschrift3"/>
    <w:uiPriority w:val="9"/>
    <w:rsid w:val="004D6E28"/>
    <w:rPr>
      <w:rFonts w:ascii="Arial" w:eastAsia="Times New Roman" w:hAnsi="Arial" w:cs="Times New Roman"/>
      <w:b/>
      <w:bCs/>
      <w:color w:val="6EA0B0"/>
    </w:rPr>
  </w:style>
  <w:style w:type="paragraph" w:styleId="Funotentext">
    <w:name w:val="footnote text"/>
    <w:basedOn w:val="Standard"/>
    <w:link w:val="FunotentextZchn"/>
    <w:semiHidden/>
    <w:rsid w:val="00892DF0"/>
    <w:pPr>
      <w:spacing w:after="0" w:line="240" w:lineRule="auto"/>
    </w:pPr>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semiHidden/>
    <w:rsid w:val="00892DF0"/>
    <w:rPr>
      <w:rFonts w:ascii="Times New Roman" w:eastAsia="Times New Roman" w:hAnsi="Times New Roman" w:cs="Times New Roman"/>
      <w:sz w:val="20"/>
      <w:szCs w:val="20"/>
      <w:lang w:eastAsia="de-DE"/>
    </w:rPr>
  </w:style>
  <w:style w:type="character" w:styleId="Funotenzeichen">
    <w:name w:val="footnote reference"/>
    <w:semiHidden/>
    <w:rsid w:val="00892DF0"/>
    <w:rPr>
      <w:vertAlign w:val="superscript"/>
    </w:rPr>
  </w:style>
  <w:style w:type="paragraph" w:styleId="Textkrper">
    <w:name w:val="Body Text"/>
    <w:basedOn w:val="Standard"/>
    <w:link w:val="TextkrperZchn"/>
    <w:rsid w:val="00892DF0"/>
    <w:pPr>
      <w:spacing w:after="0" w:line="240" w:lineRule="auto"/>
    </w:pPr>
    <w:rPr>
      <w:rFonts w:ascii="Times New Roman" w:eastAsia="Times New Roman" w:hAnsi="Times New Roman"/>
      <w:b/>
      <w:bCs/>
      <w:sz w:val="24"/>
      <w:szCs w:val="24"/>
      <w:lang w:eastAsia="de-DE" w:bidi="he-IL"/>
    </w:rPr>
  </w:style>
  <w:style w:type="character" w:customStyle="1" w:styleId="TextkrperZchn">
    <w:name w:val="Textkörper Zchn"/>
    <w:basedOn w:val="Absatz-Standardschriftart"/>
    <w:link w:val="Textkrper"/>
    <w:rsid w:val="00892DF0"/>
    <w:rPr>
      <w:rFonts w:ascii="Times New Roman" w:eastAsia="Times New Roman" w:hAnsi="Times New Roman" w:cs="Times New Roman"/>
      <w:b/>
      <w:bCs/>
      <w:sz w:val="24"/>
      <w:szCs w:val="24"/>
      <w:lang w:eastAsia="de-DE" w:bidi="he-IL"/>
    </w:rPr>
  </w:style>
  <w:style w:type="table" w:styleId="Tabellengitternetz">
    <w:name w:val="Table Grid"/>
    <w:basedOn w:val="NormaleTabelle"/>
    <w:uiPriority w:val="59"/>
    <w:rsid w:val="006C2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semiHidden/>
    <w:rsid w:val="006C245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6C2459"/>
    <w:pPr>
      <w:ind w:left="720"/>
      <w:contextualSpacing/>
    </w:pPr>
  </w:style>
  <w:style w:type="paragraph" w:styleId="Kopfzeile">
    <w:name w:val="header"/>
    <w:basedOn w:val="Standard"/>
    <w:link w:val="KopfzeileZchn"/>
    <w:uiPriority w:val="99"/>
    <w:unhideWhenUsed/>
    <w:rsid w:val="006C24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459"/>
    <w:rPr>
      <w:rFonts w:ascii="Arial" w:eastAsia="Arial" w:hAnsi="Arial" w:cs="Times New Roman"/>
    </w:rPr>
  </w:style>
  <w:style w:type="paragraph" w:styleId="Fuzeile">
    <w:name w:val="footer"/>
    <w:basedOn w:val="Standard"/>
    <w:link w:val="FuzeileZchn"/>
    <w:uiPriority w:val="99"/>
    <w:unhideWhenUsed/>
    <w:rsid w:val="006C24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459"/>
    <w:rPr>
      <w:rFonts w:ascii="Arial" w:eastAsia="Arial" w:hAnsi="Arial" w:cs="Times New Roman"/>
    </w:rPr>
  </w:style>
  <w:style w:type="paragraph" w:styleId="Sprechblasentext">
    <w:name w:val="Balloon Text"/>
    <w:basedOn w:val="Standard"/>
    <w:link w:val="SprechblasentextZchn"/>
    <w:uiPriority w:val="99"/>
    <w:semiHidden/>
    <w:unhideWhenUsed/>
    <w:rsid w:val="006C24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459"/>
    <w:rPr>
      <w:rFonts w:ascii="Tahoma" w:eastAsia="Arial" w:hAnsi="Tahoma" w:cs="Tahoma"/>
      <w:sz w:val="16"/>
      <w:szCs w:val="16"/>
    </w:rPr>
  </w:style>
  <w:style w:type="character" w:styleId="Hyperlink">
    <w:name w:val="Hyperlink"/>
    <w:basedOn w:val="Absatz-Standardschriftart"/>
    <w:uiPriority w:val="99"/>
    <w:unhideWhenUsed/>
    <w:rsid w:val="00104A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cimuenster.de/biblioinfothek/open_access/oa_Grundlegende_Kompetenzen.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t.co/Oe1fhNxfw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011AD4315B4F87AD55124CD668B716"/>
        <w:category>
          <w:name w:val="Allgemein"/>
          <w:gallery w:val="placeholder"/>
        </w:category>
        <w:types>
          <w:type w:val="bbPlcHdr"/>
        </w:types>
        <w:behaviors>
          <w:behavior w:val="content"/>
        </w:behaviors>
        <w:guid w:val="{97241F09-AEC4-4B98-A1C9-632278039604}"/>
      </w:docPartPr>
      <w:docPartBody>
        <w:p w:rsidR="00E35A06" w:rsidRDefault="00D104B2" w:rsidP="00D104B2">
          <w:pPr>
            <w:pStyle w:val="89011AD4315B4F87AD55124CD668B716"/>
          </w:pPr>
          <w:r>
            <w:t>[Geben Sie den Dokumenttitel ein]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04B2"/>
    <w:rsid w:val="003F20EF"/>
    <w:rsid w:val="003F76C9"/>
    <w:rsid w:val="004C6ECE"/>
    <w:rsid w:val="00836672"/>
    <w:rsid w:val="008A275D"/>
    <w:rsid w:val="00AA63F8"/>
    <w:rsid w:val="00D104B2"/>
    <w:rsid w:val="00E35A06"/>
    <w:rsid w:val="00E536C6"/>
    <w:rsid w:val="00E6741A"/>
    <w:rsid w:val="00FB43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5A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9011AD4315B4F87AD55124CD668B716">
    <w:name w:val="89011AD4315B4F87AD55124CD668B716"/>
    <w:rsid w:val="00D104B2"/>
  </w:style>
  <w:style w:type="paragraph" w:customStyle="1" w:styleId="8B98F38E10EC491BB4A8393B25BDD0C1">
    <w:name w:val="8B98F38E10EC491BB4A8393B25BDD0C1"/>
    <w:rsid w:val="00D104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5159C-C061-45AA-985B-2972AFDB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Annäherungen an den Unterricht für die Fächer Religion und Ethik an BBS   ---  Fachseminar Religion/Ethik am Studienseminar Neuwied</vt:lpstr>
    </vt:vector>
  </TitlesOfParts>
  <Company>HP</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Annäherungen an den Unterricht für die Fächer Religion und Ethik an BBS   ---  Fachseminar Religion/Ethik am Studienseminar Neuwied</dc:title>
  <dc:creator>Compaq</dc:creator>
  <cp:lastModifiedBy>Compaq</cp:lastModifiedBy>
  <cp:revision>4</cp:revision>
  <cp:lastPrinted>2014-05-04T08:45:00Z</cp:lastPrinted>
  <dcterms:created xsi:type="dcterms:W3CDTF">2014-05-04T08:46:00Z</dcterms:created>
  <dcterms:modified xsi:type="dcterms:W3CDTF">2014-05-04T08:46:00Z</dcterms:modified>
</cp:coreProperties>
</file>